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3189D06D" w:rsidR="004849BE" w:rsidRPr="004849BE" w:rsidRDefault="00E27B51" w:rsidP="004849BE">
            <w:pPr>
              <w:shd w:val="clear" w:color="auto" w:fill="FFFFFF"/>
              <w:rPr>
                <w:lang w:eastAsia="uk-UA"/>
              </w:rPr>
            </w:pPr>
            <w:r w:rsidRPr="00E27B51">
              <w:rPr>
                <w:b/>
                <w:color w:val="000000"/>
              </w:rPr>
              <w:t xml:space="preserve">Послуги з технічного обслуговування обладнання Українського </w:t>
            </w:r>
            <w:proofErr w:type="spellStart"/>
            <w:r w:rsidRPr="00E27B51">
              <w:rPr>
                <w:b/>
                <w:color w:val="000000"/>
              </w:rPr>
              <w:t>Референс</w:t>
            </w:r>
            <w:proofErr w:type="spellEnd"/>
            <w:r w:rsidRPr="00E27B51">
              <w:rPr>
                <w:b/>
                <w:color w:val="000000"/>
              </w:rPr>
              <w:t xml:space="preserve">-центру з клінічної лабораторної діагностики та метрології (гематологічного аналізатора </w:t>
            </w:r>
            <w:proofErr w:type="spellStart"/>
            <w:r w:rsidRPr="00E27B51">
              <w:rPr>
                <w:b/>
                <w:color w:val="000000"/>
              </w:rPr>
              <w:t>Mindray</w:t>
            </w:r>
            <w:proofErr w:type="spellEnd"/>
            <w:r w:rsidRPr="00E27B51">
              <w:rPr>
                <w:b/>
                <w:color w:val="000000"/>
              </w:rPr>
              <w:t xml:space="preserve"> ВС 30s) код ДК:021:2015: 50420000-5 – Послуги з ремонту і технічного обслуговування медичного та хірургічного обладнання </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4AF6C637"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7A3DA3" w:rsidRPr="00C328EF">
              <w:rPr>
                <w:sz w:val="21"/>
                <w:szCs w:val="21"/>
              </w:rPr>
              <w:t xml:space="preserve">завідувачки Українського </w:t>
            </w:r>
            <w:proofErr w:type="spellStart"/>
            <w:r w:rsidR="007A3DA3" w:rsidRPr="00C328EF">
              <w:rPr>
                <w:sz w:val="21"/>
                <w:szCs w:val="21"/>
              </w:rPr>
              <w:t>Референс</w:t>
            </w:r>
            <w:proofErr w:type="spellEnd"/>
            <w:r w:rsidR="007A3DA3" w:rsidRPr="00C328EF">
              <w:rPr>
                <w:sz w:val="21"/>
                <w:szCs w:val="21"/>
              </w:rPr>
              <w:t xml:space="preserve">-центру з клінічної лабораторної діагностики та метрології </w:t>
            </w:r>
            <w:r w:rsidR="00733ECA">
              <w:rPr>
                <w:sz w:val="21"/>
                <w:szCs w:val="21"/>
              </w:rPr>
              <w:t>Яновської В.Г.</w:t>
            </w:r>
            <w:r w:rsidR="007A3DA3" w:rsidRPr="00C328EF">
              <w:rPr>
                <w:sz w:val="21"/>
                <w:szCs w:val="21"/>
              </w:rPr>
              <w:t xml:space="preserve">  №</w:t>
            </w:r>
            <w:r w:rsidR="00E27B51">
              <w:rPr>
                <w:sz w:val="21"/>
                <w:szCs w:val="21"/>
                <w:lang w:val="en-US"/>
              </w:rPr>
              <w:t>892</w:t>
            </w:r>
            <w:r w:rsidR="007A3DA3" w:rsidRPr="00C328EF">
              <w:rPr>
                <w:sz w:val="21"/>
                <w:szCs w:val="21"/>
              </w:rPr>
              <w:t xml:space="preserve"> від </w:t>
            </w:r>
            <w:r w:rsidR="00E27B51">
              <w:rPr>
                <w:sz w:val="21"/>
                <w:szCs w:val="21"/>
                <w:lang w:val="en-US"/>
              </w:rPr>
              <w:t>23</w:t>
            </w:r>
            <w:r w:rsidR="007A3DA3" w:rsidRPr="00C328EF">
              <w:rPr>
                <w:sz w:val="21"/>
                <w:szCs w:val="21"/>
              </w:rPr>
              <w:t>.0</w:t>
            </w:r>
            <w:r w:rsidR="00E27B51">
              <w:rPr>
                <w:sz w:val="21"/>
                <w:szCs w:val="21"/>
                <w:lang w:val="en-US"/>
              </w:rPr>
              <w:t>4</w:t>
            </w:r>
            <w:r w:rsidR="007A3DA3" w:rsidRPr="00C328EF">
              <w:rPr>
                <w:sz w:val="21"/>
                <w:szCs w:val="21"/>
              </w:rPr>
              <w:t>.2026р</w:t>
            </w:r>
            <w:r w:rsidR="007A3DA3">
              <w:rPr>
                <w:sz w:val="21"/>
                <w:szCs w:val="21"/>
              </w:rPr>
              <w:t>.</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B9C289B" w14:textId="77777777" w:rsidR="006D58D1" w:rsidRDefault="006D58D1" w:rsidP="004849BE">
            <w:pPr>
              <w:spacing w:line="254" w:lineRule="auto"/>
              <w:jc w:val="both"/>
              <w:rPr>
                <w:color w:val="000000"/>
                <w:lang w:eastAsia="uk-UA"/>
              </w:rPr>
            </w:pPr>
            <w:r w:rsidRPr="006D58D1">
              <w:rPr>
                <w:color w:val="000000"/>
                <w:lang w:eastAsia="uk-UA"/>
              </w:rPr>
              <w:t xml:space="preserve">Очікувана вартість визначена на підставі аналізу трьох комерційних пропозицій. З урахуванням </w:t>
            </w:r>
            <w:proofErr w:type="spellStart"/>
            <w:r w:rsidRPr="006D58D1">
              <w:rPr>
                <w:color w:val="000000"/>
                <w:lang w:eastAsia="uk-UA"/>
              </w:rPr>
              <w:t>співставності</w:t>
            </w:r>
            <w:proofErr w:type="spellEnd"/>
            <w:r w:rsidRPr="006D58D1">
              <w:rPr>
                <w:color w:val="000000"/>
                <w:lang w:eastAsia="uk-UA"/>
              </w:rPr>
              <w:t xml:space="preserve"> надання послуг та відсутності значних цінових відхилень, очікувану вартість встановлено на рівні найменшої з отриманих пропозицій як економічно </w:t>
            </w:r>
            <w:proofErr w:type="spellStart"/>
            <w:r w:rsidRPr="006D58D1">
              <w:rPr>
                <w:color w:val="000000"/>
                <w:lang w:eastAsia="uk-UA"/>
              </w:rPr>
              <w:t>вигідної.</w:t>
            </w:r>
          </w:p>
          <w:p w14:paraId="1AEE276B" w14:textId="0CEB5803" w:rsidR="004849BE" w:rsidRPr="006D58D1" w:rsidRDefault="004849BE" w:rsidP="004849BE">
            <w:pPr>
              <w:spacing w:line="254" w:lineRule="auto"/>
              <w:jc w:val="both"/>
              <w:rPr>
                <w:b/>
                <w:lang w:eastAsia="uk-UA"/>
              </w:rPr>
            </w:pPr>
            <w:r w:rsidRPr="006D58D1">
              <w:rPr>
                <w:b/>
                <w:color w:val="000000"/>
                <w:lang w:eastAsia="uk-UA"/>
              </w:rPr>
              <w:t>Вартіст</w:t>
            </w:r>
            <w:proofErr w:type="spellEnd"/>
            <w:r w:rsidRPr="006D58D1">
              <w:rPr>
                <w:b/>
                <w:color w:val="000000"/>
                <w:lang w:eastAsia="uk-UA"/>
              </w:rPr>
              <w:t xml:space="preserve">ь закупівлі: </w:t>
            </w:r>
            <w:r w:rsidR="00E27B51" w:rsidRPr="006D58D1">
              <w:rPr>
                <w:b/>
                <w:color w:val="000000"/>
                <w:lang w:val="en-US" w:eastAsia="uk-UA"/>
              </w:rPr>
              <w:t>3 850</w:t>
            </w:r>
            <w:r w:rsidR="00733ECA" w:rsidRPr="006D58D1">
              <w:rPr>
                <w:b/>
                <w:color w:val="000000"/>
                <w:lang w:eastAsia="uk-UA"/>
              </w:rPr>
              <w:t>,00</w:t>
            </w:r>
            <w:r w:rsidRPr="006D58D1">
              <w:rPr>
                <w:b/>
                <w:color w:val="000000"/>
                <w:lang w:eastAsia="uk-UA"/>
              </w:rPr>
              <w:t xml:space="preserve"> грн. (</w:t>
            </w:r>
            <w:r w:rsidR="00E27B51" w:rsidRPr="006D58D1">
              <w:rPr>
                <w:b/>
                <w:color w:val="000000"/>
                <w:lang w:eastAsia="uk-UA"/>
              </w:rPr>
              <w:t xml:space="preserve">три </w:t>
            </w:r>
            <w:r w:rsidR="00733ECA" w:rsidRPr="006D58D1">
              <w:rPr>
                <w:b/>
                <w:color w:val="000000"/>
                <w:lang w:eastAsia="uk-UA"/>
              </w:rPr>
              <w:t xml:space="preserve"> </w:t>
            </w:r>
            <w:r w:rsidR="007A3DA3" w:rsidRPr="006D58D1">
              <w:rPr>
                <w:b/>
                <w:color w:val="000000"/>
                <w:lang w:eastAsia="uk-UA"/>
              </w:rPr>
              <w:t>тисяч</w:t>
            </w:r>
            <w:r w:rsidR="00E27B51" w:rsidRPr="006D58D1">
              <w:rPr>
                <w:b/>
                <w:color w:val="000000"/>
                <w:lang w:eastAsia="uk-UA"/>
              </w:rPr>
              <w:t>і</w:t>
            </w:r>
            <w:r w:rsidR="007A3DA3" w:rsidRPr="006D58D1">
              <w:rPr>
                <w:b/>
                <w:color w:val="000000"/>
                <w:lang w:eastAsia="uk-UA"/>
              </w:rPr>
              <w:t xml:space="preserve"> </w:t>
            </w:r>
            <w:r w:rsidR="00E27B51" w:rsidRPr="006D58D1">
              <w:rPr>
                <w:b/>
                <w:color w:val="000000"/>
                <w:lang w:eastAsia="uk-UA"/>
              </w:rPr>
              <w:t>вісімсот п’ятдесят</w:t>
            </w:r>
            <w:r w:rsidR="007A3DA3" w:rsidRPr="006D58D1">
              <w:rPr>
                <w:b/>
                <w:color w:val="000000"/>
                <w:lang w:eastAsia="uk-UA"/>
              </w:rPr>
              <w:t xml:space="preserve"> гри</w:t>
            </w:r>
            <w:r w:rsidR="00E27B51" w:rsidRPr="006D58D1">
              <w:rPr>
                <w:b/>
                <w:color w:val="000000"/>
                <w:lang w:eastAsia="uk-UA"/>
              </w:rPr>
              <w:t>вень</w:t>
            </w:r>
            <w:r w:rsidR="007A3DA3" w:rsidRPr="006D58D1">
              <w:rPr>
                <w:b/>
                <w:color w:val="000000"/>
                <w:lang w:eastAsia="uk-UA"/>
              </w:rPr>
              <w:t xml:space="preserve"> </w:t>
            </w:r>
            <w:r w:rsidR="00733ECA" w:rsidRPr="006D58D1">
              <w:rPr>
                <w:b/>
                <w:color w:val="000000"/>
                <w:lang w:eastAsia="uk-UA"/>
              </w:rPr>
              <w:t>00</w:t>
            </w:r>
            <w:r w:rsidR="007A3DA3" w:rsidRPr="006D58D1">
              <w:rPr>
                <w:b/>
                <w:color w:val="000000"/>
                <w:lang w:eastAsia="uk-UA"/>
              </w:rPr>
              <w:t xml:space="preserve"> копійки),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bookmarkStart w:id="0" w:name="_GoBack"/>
      <w:bookmarkEnd w:id="0"/>
    </w:p>
    <w:p w14:paraId="4FA49FD8" w14:textId="77777777" w:rsidR="00343A0C" w:rsidRPr="004E63DD" w:rsidRDefault="00343A0C" w:rsidP="00343A0C">
      <w:pPr>
        <w:spacing w:line="276" w:lineRule="auto"/>
        <w:jc w:val="center"/>
        <w:outlineLvl w:val="0"/>
        <w:rPr>
          <w:b/>
          <w:sz w:val="28"/>
          <w:szCs w:val="28"/>
        </w:rPr>
      </w:pPr>
      <w:r w:rsidRPr="004E63DD">
        <w:rPr>
          <w:b/>
          <w:sz w:val="28"/>
          <w:szCs w:val="28"/>
        </w:rPr>
        <w:t xml:space="preserve">МЕДИКО-ТЕХНІЧНІ ВИМОГИ </w:t>
      </w:r>
    </w:p>
    <w:p w14:paraId="7994FE01" w14:textId="77777777" w:rsidR="00343A0C" w:rsidRPr="004E63DD" w:rsidRDefault="00343A0C" w:rsidP="00343A0C">
      <w:pPr>
        <w:spacing w:line="276" w:lineRule="auto"/>
        <w:jc w:val="center"/>
        <w:outlineLvl w:val="0"/>
        <w:rPr>
          <w:b/>
          <w:sz w:val="28"/>
          <w:szCs w:val="28"/>
        </w:rPr>
      </w:pPr>
      <w:r w:rsidRPr="004E63DD">
        <w:rPr>
          <w:b/>
          <w:sz w:val="28"/>
          <w:szCs w:val="28"/>
        </w:rPr>
        <w:t>на закупівлю по предмету</w:t>
      </w:r>
    </w:p>
    <w:p w14:paraId="63E152B7" w14:textId="77777777" w:rsidR="00343A0C" w:rsidRDefault="00343A0C" w:rsidP="00343A0C">
      <w:pPr>
        <w:spacing w:line="276" w:lineRule="auto"/>
        <w:ind w:right="284" w:firstLine="567"/>
        <w:jc w:val="center"/>
        <w:rPr>
          <w:b/>
        </w:rPr>
      </w:pPr>
      <w:bookmarkStart w:id="1" w:name="_Hlk187825384"/>
      <w:r w:rsidRPr="00A12CF0">
        <w:rPr>
          <w:b/>
        </w:rPr>
        <w:t xml:space="preserve">Послуги з технічного обслуговування обладнання Українського </w:t>
      </w:r>
      <w:proofErr w:type="spellStart"/>
      <w:r w:rsidRPr="00A12CF0">
        <w:rPr>
          <w:b/>
        </w:rPr>
        <w:t>Референс</w:t>
      </w:r>
      <w:proofErr w:type="spellEnd"/>
      <w:r w:rsidRPr="00A12CF0">
        <w:rPr>
          <w:b/>
        </w:rPr>
        <w:t xml:space="preserve">-центру з клінічної лабораторної діагностики та метрології (гематологічного аналізатора </w:t>
      </w:r>
      <w:proofErr w:type="spellStart"/>
      <w:r w:rsidRPr="00A12CF0">
        <w:rPr>
          <w:b/>
        </w:rPr>
        <w:t>Mindray</w:t>
      </w:r>
      <w:proofErr w:type="spellEnd"/>
      <w:r w:rsidRPr="00A12CF0">
        <w:rPr>
          <w:b/>
        </w:rPr>
        <w:t xml:space="preserve"> ВС 30s) код ДК:021:2015: 50420000-5 – Послуги з ремонту і технічного обслуговування медичного та хірургічного обладнання </w:t>
      </w:r>
    </w:p>
    <w:p w14:paraId="562F151D" w14:textId="77777777" w:rsidR="00343A0C" w:rsidRDefault="00343A0C" w:rsidP="00343A0C">
      <w:pPr>
        <w:spacing w:line="276" w:lineRule="auto"/>
        <w:ind w:right="284" w:firstLine="567"/>
        <w:jc w:val="center"/>
        <w:rPr>
          <w:b/>
          <w:color w:val="333333"/>
          <w:sz w:val="28"/>
          <w:szCs w:val="28"/>
        </w:rPr>
      </w:pPr>
    </w:p>
    <w:p w14:paraId="6749E32F" w14:textId="77777777" w:rsidR="00343A0C" w:rsidRPr="00A12CF0" w:rsidRDefault="00343A0C" w:rsidP="00343A0C">
      <w:pPr>
        <w:spacing w:line="276" w:lineRule="auto"/>
        <w:ind w:right="284" w:firstLine="567"/>
        <w:jc w:val="center"/>
        <w:rPr>
          <w:b/>
        </w:rPr>
      </w:pPr>
      <w:r w:rsidRPr="004E63DD">
        <w:rPr>
          <w:b/>
          <w:color w:val="333333"/>
          <w:sz w:val="28"/>
          <w:szCs w:val="28"/>
        </w:rPr>
        <w:t>Обґрунтування закупівлі:</w:t>
      </w:r>
    </w:p>
    <w:p w14:paraId="189D6043" w14:textId="77777777" w:rsidR="00343A0C" w:rsidRPr="00424010" w:rsidRDefault="00343A0C" w:rsidP="00343A0C">
      <w:pPr>
        <w:spacing w:line="276" w:lineRule="auto"/>
        <w:ind w:right="284" w:firstLine="567"/>
        <w:jc w:val="center"/>
        <w:rPr>
          <w:b/>
          <w:color w:val="000000"/>
        </w:rPr>
      </w:pPr>
      <w:r w:rsidRPr="004E63DD">
        <w:rPr>
          <w:b/>
          <w:color w:val="333333"/>
        </w:rPr>
        <w:t xml:space="preserve">Проведення </w:t>
      </w:r>
      <w:r>
        <w:rPr>
          <w:b/>
          <w:color w:val="333333"/>
        </w:rPr>
        <w:t>планового технічного обслуговування</w:t>
      </w:r>
      <w:r w:rsidRPr="00424010">
        <w:rPr>
          <w:b/>
          <w:color w:val="000000"/>
        </w:rPr>
        <w:t xml:space="preserve"> обладнання </w:t>
      </w:r>
    </w:p>
    <w:p w14:paraId="6882AA2D" w14:textId="77777777" w:rsidR="00343A0C" w:rsidRPr="00424010" w:rsidRDefault="00343A0C" w:rsidP="00343A0C">
      <w:pPr>
        <w:spacing w:line="276" w:lineRule="auto"/>
        <w:ind w:right="284" w:firstLine="567"/>
        <w:jc w:val="center"/>
        <w:rPr>
          <w:b/>
          <w:color w:val="000000"/>
        </w:rPr>
      </w:pPr>
      <w:r w:rsidRPr="00424010">
        <w:rPr>
          <w:b/>
          <w:color w:val="000000"/>
        </w:rPr>
        <w:t xml:space="preserve">Українського </w:t>
      </w:r>
      <w:proofErr w:type="spellStart"/>
      <w:r w:rsidRPr="00424010">
        <w:rPr>
          <w:b/>
          <w:color w:val="000000"/>
        </w:rPr>
        <w:t>Референс</w:t>
      </w:r>
      <w:proofErr w:type="spellEnd"/>
      <w:r w:rsidRPr="00424010">
        <w:rPr>
          <w:b/>
          <w:color w:val="000000"/>
        </w:rPr>
        <w:t xml:space="preserve">-центру з клінічної лабораторної </w:t>
      </w:r>
    </w:p>
    <w:p w14:paraId="77C77741" w14:textId="77777777" w:rsidR="00343A0C" w:rsidRPr="00424010" w:rsidRDefault="00343A0C" w:rsidP="00343A0C">
      <w:pPr>
        <w:spacing w:line="276" w:lineRule="auto"/>
        <w:ind w:right="284" w:firstLine="567"/>
        <w:jc w:val="center"/>
        <w:rPr>
          <w:bCs/>
          <w:color w:val="000000"/>
        </w:rPr>
      </w:pPr>
      <w:r w:rsidRPr="00424010">
        <w:rPr>
          <w:b/>
          <w:color w:val="000000"/>
        </w:rPr>
        <w:t>діагностики та метрології</w:t>
      </w:r>
    </w:p>
    <w:p w14:paraId="3A3702EE" w14:textId="77777777" w:rsidR="00343A0C" w:rsidRPr="004E63DD" w:rsidRDefault="00343A0C" w:rsidP="00343A0C">
      <w:pPr>
        <w:spacing w:line="276" w:lineRule="auto"/>
        <w:ind w:right="284"/>
        <w:rPr>
          <w:bCs/>
          <w:color w:val="333333"/>
        </w:rPr>
      </w:pPr>
      <w:r>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343A0C" w:rsidRPr="004E63DD" w14:paraId="1B59C258" w14:textId="77777777" w:rsidTr="00B82D19">
        <w:trPr>
          <w:trHeight w:val="20"/>
        </w:trPr>
        <w:tc>
          <w:tcPr>
            <w:tcW w:w="567" w:type="dxa"/>
            <w:shd w:val="clear" w:color="auto" w:fill="auto"/>
            <w:vAlign w:val="center"/>
          </w:tcPr>
          <w:p w14:paraId="6B784A49" w14:textId="77777777" w:rsidR="00343A0C" w:rsidRPr="004E63DD" w:rsidRDefault="00343A0C" w:rsidP="00B82D19">
            <w:pPr>
              <w:spacing w:line="276" w:lineRule="auto"/>
              <w:jc w:val="center"/>
              <w:rPr>
                <w:b/>
              </w:rPr>
            </w:pPr>
            <w:r w:rsidRPr="004E63DD">
              <w:rPr>
                <w:b/>
              </w:rPr>
              <w:t>№</w:t>
            </w:r>
          </w:p>
          <w:p w14:paraId="00C6CCF5" w14:textId="77777777" w:rsidR="00343A0C" w:rsidRPr="004E63DD" w:rsidRDefault="00343A0C" w:rsidP="00B82D19">
            <w:pPr>
              <w:spacing w:line="276" w:lineRule="auto"/>
              <w:jc w:val="center"/>
              <w:rPr>
                <w:b/>
              </w:rPr>
            </w:pPr>
            <w:r w:rsidRPr="004E63DD">
              <w:rPr>
                <w:b/>
              </w:rPr>
              <w:t>з/п</w:t>
            </w:r>
          </w:p>
        </w:tc>
        <w:tc>
          <w:tcPr>
            <w:tcW w:w="3969" w:type="dxa"/>
            <w:shd w:val="clear" w:color="auto" w:fill="auto"/>
            <w:vAlign w:val="center"/>
          </w:tcPr>
          <w:p w14:paraId="65B17EFC" w14:textId="77777777" w:rsidR="00343A0C" w:rsidRPr="004E63DD" w:rsidRDefault="00343A0C" w:rsidP="00B82D19">
            <w:pPr>
              <w:spacing w:line="276" w:lineRule="auto"/>
              <w:jc w:val="center"/>
              <w:rPr>
                <w:b/>
              </w:rPr>
            </w:pPr>
            <w:r w:rsidRPr="004E63DD">
              <w:rPr>
                <w:b/>
              </w:rPr>
              <w:t>Найменування обладнання</w:t>
            </w:r>
          </w:p>
        </w:tc>
        <w:tc>
          <w:tcPr>
            <w:tcW w:w="2552" w:type="dxa"/>
            <w:shd w:val="clear" w:color="auto" w:fill="auto"/>
            <w:vAlign w:val="center"/>
          </w:tcPr>
          <w:p w14:paraId="65617B4A" w14:textId="77777777" w:rsidR="00343A0C" w:rsidRPr="004E63DD" w:rsidRDefault="00343A0C" w:rsidP="00B82D19">
            <w:pPr>
              <w:spacing w:line="276" w:lineRule="auto"/>
              <w:jc w:val="center"/>
              <w:rPr>
                <w:b/>
              </w:rPr>
            </w:pPr>
            <w:r w:rsidRPr="004E63DD">
              <w:rPr>
                <w:b/>
              </w:rPr>
              <w:t>Серійний номер</w:t>
            </w:r>
          </w:p>
          <w:p w14:paraId="67C3A0D8" w14:textId="77777777" w:rsidR="00343A0C" w:rsidRPr="004E63DD" w:rsidRDefault="00343A0C" w:rsidP="00B82D19">
            <w:pPr>
              <w:spacing w:line="276" w:lineRule="auto"/>
              <w:jc w:val="center"/>
              <w:rPr>
                <w:b/>
              </w:rPr>
            </w:pPr>
            <w:r w:rsidRPr="004E63DD">
              <w:rPr>
                <w:b/>
              </w:rPr>
              <w:t>обладнання</w:t>
            </w:r>
          </w:p>
        </w:tc>
        <w:tc>
          <w:tcPr>
            <w:tcW w:w="1984" w:type="dxa"/>
          </w:tcPr>
          <w:p w14:paraId="56FE6BF0" w14:textId="77777777" w:rsidR="00343A0C" w:rsidRDefault="00343A0C" w:rsidP="00B82D19">
            <w:pPr>
              <w:spacing w:line="276" w:lineRule="auto"/>
              <w:jc w:val="center"/>
              <w:rPr>
                <w:b/>
              </w:rPr>
            </w:pPr>
          </w:p>
          <w:p w14:paraId="797FBE7C" w14:textId="77777777" w:rsidR="00343A0C" w:rsidRPr="004E63DD" w:rsidRDefault="00343A0C" w:rsidP="00B82D19">
            <w:pPr>
              <w:spacing w:line="276" w:lineRule="auto"/>
              <w:jc w:val="center"/>
              <w:rPr>
                <w:b/>
              </w:rPr>
            </w:pPr>
            <w:r>
              <w:rPr>
                <w:b/>
              </w:rPr>
              <w:t>Інвентарний номер</w:t>
            </w:r>
          </w:p>
        </w:tc>
        <w:tc>
          <w:tcPr>
            <w:tcW w:w="1276" w:type="dxa"/>
            <w:shd w:val="clear" w:color="auto" w:fill="auto"/>
            <w:vAlign w:val="center"/>
          </w:tcPr>
          <w:p w14:paraId="34BB9542" w14:textId="77777777" w:rsidR="00343A0C" w:rsidRPr="004E63DD" w:rsidRDefault="00343A0C" w:rsidP="00B82D19">
            <w:pPr>
              <w:spacing w:line="276" w:lineRule="auto"/>
              <w:jc w:val="center"/>
              <w:rPr>
                <w:b/>
              </w:rPr>
            </w:pPr>
            <w:r w:rsidRPr="004E63DD">
              <w:rPr>
                <w:b/>
              </w:rPr>
              <w:t xml:space="preserve">Кількість </w:t>
            </w:r>
          </w:p>
        </w:tc>
      </w:tr>
      <w:tr w:rsidR="00343A0C" w:rsidRPr="004E63DD" w14:paraId="4A4D44C5" w14:textId="77777777" w:rsidTr="00B82D19">
        <w:trPr>
          <w:trHeight w:val="1389"/>
        </w:trPr>
        <w:tc>
          <w:tcPr>
            <w:tcW w:w="567" w:type="dxa"/>
            <w:shd w:val="clear" w:color="auto" w:fill="auto"/>
            <w:vAlign w:val="center"/>
          </w:tcPr>
          <w:p w14:paraId="5D817ABD" w14:textId="77777777" w:rsidR="00343A0C" w:rsidRDefault="00343A0C" w:rsidP="00B82D19">
            <w:pPr>
              <w:spacing w:line="276" w:lineRule="auto"/>
              <w:jc w:val="center"/>
              <w:rPr>
                <w:bCs/>
              </w:rPr>
            </w:pPr>
            <w:r>
              <w:rPr>
                <w:bCs/>
              </w:rPr>
              <w:t>1</w:t>
            </w:r>
          </w:p>
        </w:tc>
        <w:tc>
          <w:tcPr>
            <w:tcW w:w="3969" w:type="dxa"/>
            <w:shd w:val="clear" w:color="auto" w:fill="auto"/>
            <w:vAlign w:val="center"/>
          </w:tcPr>
          <w:p w14:paraId="4B4E9D85" w14:textId="77777777" w:rsidR="00343A0C" w:rsidRDefault="00343A0C" w:rsidP="00B82D19">
            <w:pPr>
              <w:jc w:val="center"/>
              <w:rPr>
                <w:bCs/>
              </w:rPr>
            </w:pPr>
            <w:r>
              <w:rPr>
                <w:bCs/>
              </w:rPr>
              <w:t>Г</w:t>
            </w:r>
            <w:r w:rsidRPr="00BA3F34">
              <w:rPr>
                <w:bCs/>
              </w:rPr>
              <w:t>ематологічн</w:t>
            </w:r>
            <w:r>
              <w:rPr>
                <w:bCs/>
              </w:rPr>
              <w:t>ий</w:t>
            </w:r>
            <w:r w:rsidRPr="00BA3F34">
              <w:rPr>
                <w:bCs/>
              </w:rPr>
              <w:t xml:space="preserve"> аналізатор</w:t>
            </w:r>
            <w:r>
              <w:rPr>
                <w:bCs/>
              </w:rPr>
              <w:t xml:space="preserve"> </w:t>
            </w:r>
          </w:p>
          <w:p w14:paraId="21FDD0A2" w14:textId="77777777" w:rsidR="00343A0C" w:rsidRPr="00454B2F" w:rsidRDefault="00343A0C" w:rsidP="00B82D19">
            <w:pPr>
              <w:jc w:val="center"/>
              <w:rPr>
                <w:bCs/>
                <w:lang w:val="en-US"/>
              </w:rPr>
            </w:pPr>
            <w:proofErr w:type="spellStart"/>
            <w:r w:rsidRPr="00454B2F">
              <w:rPr>
                <w:bCs/>
              </w:rPr>
              <w:t>Mindray</w:t>
            </w:r>
            <w:proofErr w:type="spellEnd"/>
            <w:r>
              <w:rPr>
                <w:bCs/>
              </w:rPr>
              <w:t xml:space="preserve"> ВС 30</w:t>
            </w:r>
            <w:r>
              <w:rPr>
                <w:bCs/>
                <w:lang w:val="en-US"/>
              </w:rPr>
              <w:t>s</w:t>
            </w:r>
          </w:p>
        </w:tc>
        <w:tc>
          <w:tcPr>
            <w:tcW w:w="2552" w:type="dxa"/>
            <w:shd w:val="clear" w:color="auto" w:fill="auto"/>
            <w:vAlign w:val="center"/>
          </w:tcPr>
          <w:p w14:paraId="21399E1C" w14:textId="77777777" w:rsidR="00343A0C" w:rsidRPr="00280EF8" w:rsidRDefault="00343A0C" w:rsidP="00B82D19">
            <w:pPr>
              <w:spacing w:line="276" w:lineRule="auto"/>
              <w:jc w:val="center"/>
              <w:rPr>
                <w:bCs/>
                <w:lang w:val="en-US"/>
              </w:rPr>
            </w:pPr>
            <w:r w:rsidRPr="00820F67">
              <w:rPr>
                <w:bCs/>
                <w:lang w:val="en-US"/>
              </w:rPr>
              <w:t>ТН16009889</w:t>
            </w:r>
          </w:p>
        </w:tc>
        <w:tc>
          <w:tcPr>
            <w:tcW w:w="1984" w:type="dxa"/>
            <w:vAlign w:val="center"/>
          </w:tcPr>
          <w:p w14:paraId="3A73680C" w14:textId="77777777" w:rsidR="00343A0C" w:rsidRPr="00593F27" w:rsidRDefault="00343A0C" w:rsidP="00B82D19">
            <w:pPr>
              <w:spacing w:line="276" w:lineRule="auto"/>
              <w:jc w:val="center"/>
              <w:rPr>
                <w:bCs/>
                <w:lang w:val="en-US"/>
              </w:rPr>
            </w:pPr>
            <w:r w:rsidRPr="00820F67">
              <w:rPr>
                <w:bCs/>
                <w:lang w:val="en-US"/>
              </w:rPr>
              <w:t>10147141428</w:t>
            </w:r>
          </w:p>
        </w:tc>
        <w:tc>
          <w:tcPr>
            <w:tcW w:w="1276" w:type="dxa"/>
            <w:shd w:val="clear" w:color="auto" w:fill="auto"/>
            <w:vAlign w:val="center"/>
          </w:tcPr>
          <w:p w14:paraId="786B5FF5" w14:textId="77777777" w:rsidR="00343A0C" w:rsidRPr="00280EF8" w:rsidRDefault="00343A0C" w:rsidP="00B82D19">
            <w:pPr>
              <w:spacing w:line="276" w:lineRule="auto"/>
              <w:jc w:val="center"/>
              <w:rPr>
                <w:bCs/>
              </w:rPr>
            </w:pPr>
            <w:r>
              <w:rPr>
                <w:bCs/>
                <w:lang w:val="en-US"/>
              </w:rPr>
              <w:t xml:space="preserve">1 </w:t>
            </w:r>
            <w:proofErr w:type="spellStart"/>
            <w:r w:rsidRPr="00280EF8">
              <w:rPr>
                <w:bCs/>
              </w:rPr>
              <w:t>шт</w:t>
            </w:r>
            <w:proofErr w:type="spellEnd"/>
          </w:p>
        </w:tc>
      </w:tr>
      <w:bookmarkEnd w:id="1"/>
    </w:tbl>
    <w:p w14:paraId="115422B2" w14:textId="77777777" w:rsidR="00343A0C" w:rsidRPr="00424010" w:rsidRDefault="00343A0C" w:rsidP="00343A0C">
      <w:pPr>
        <w:spacing w:line="276" w:lineRule="auto"/>
        <w:rPr>
          <w:bCs/>
          <w:color w:val="000000"/>
        </w:rPr>
      </w:pPr>
    </w:p>
    <w:p w14:paraId="63C3B412" w14:textId="77777777" w:rsidR="00343A0C" w:rsidRPr="00424010" w:rsidRDefault="00343A0C" w:rsidP="00343A0C">
      <w:pPr>
        <w:spacing w:line="276" w:lineRule="auto"/>
        <w:jc w:val="both"/>
        <w:rPr>
          <w:color w:val="000000"/>
        </w:rPr>
      </w:pPr>
      <w:r w:rsidRPr="00424010">
        <w:rPr>
          <w:color w:val="000000"/>
        </w:rPr>
        <w:t>Табл.2</w:t>
      </w:r>
    </w:p>
    <w:tbl>
      <w:tblPr>
        <w:tblStyle w:val="a7"/>
        <w:tblW w:w="10348" w:type="dxa"/>
        <w:tblInd w:w="-572" w:type="dxa"/>
        <w:tblLook w:val="04A0" w:firstRow="1" w:lastRow="0" w:firstColumn="1" w:lastColumn="0" w:noHBand="0" w:noVBand="1"/>
      </w:tblPr>
      <w:tblGrid>
        <w:gridCol w:w="567"/>
        <w:gridCol w:w="9781"/>
      </w:tblGrid>
      <w:tr w:rsidR="00343A0C" w:rsidRPr="00424010" w14:paraId="709F9D32" w14:textId="77777777" w:rsidTr="00B82D19">
        <w:tc>
          <w:tcPr>
            <w:tcW w:w="567" w:type="dxa"/>
          </w:tcPr>
          <w:p w14:paraId="65DFF339" w14:textId="77777777" w:rsidR="00343A0C" w:rsidRPr="00424010" w:rsidRDefault="00343A0C" w:rsidP="00B82D19">
            <w:pPr>
              <w:spacing w:line="276" w:lineRule="auto"/>
              <w:jc w:val="center"/>
              <w:rPr>
                <w:b/>
              </w:rPr>
            </w:pPr>
            <w:r w:rsidRPr="00424010">
              <w:rPr>
                <w:b/>
              </w:rPr>
              <w:t>№</w:t>
            </w:r>
          </w:p>
          <w:p w14:paraId="5B82C5FF" w14:textId="77777777" w:rsidR="00343A0C" w:rsidRPr="00424010" w:rsidRDefault="00343A0C" w:rsidP="00B82D19">
            <w:pPr>
              <w:spacing w:line="276" w:lineRule="auto"/>
              <w:jc w:val="both"/>
              <w:rPr>
                <w:b/>
                <w:bCs/>
                <w:u w:val="single"/>
              </w:rPr>
            </w:pPr>
            <w:r w:rsidRPr="00424010">
              <w:rPr>
                <w:b/>
              </w:rPr>
              <w:t>з/п</w:t>
            </w:r>
          </w:p>
        </w:tc>
        <w:tc>
          <w:tcPr>
            <w:tcW w:w="9781" w:type="dxa"/>
            <w:vAlign w:val="center"/>
          </w:tcPr>
          <w:p w14:paraId="42F29DE1" w14:textId="77777777" w:rsidR="00343A0C" w:rsidRPr="00424010" w:rsidRDefault="00343A0C" w:rsidP="00B82D19">
            <w:pPr>
              <w:spacing w:line="276" w:lineRule="auto"/>
              <w:jc w:val="center"/>
              <w:rPr>
                <w:b/>
                <w:bCs/>
              </w:rPr>
            </w:pPr>
            <w:r w:rsidRPr="00424010">
              <w:rPr>
                <w:b/>
                <w:bCs/>
              </w:rPr>
              <w:t>Регламентні роботи</w:t>
            </w:r>
          </w:p>
        </w:tc>
      </w:tr>
      <w:tr w:rsidR="00343A0C" w:rsidRPr="00424010" w14:paraId="61466EC3" w14:textId="77777777" w:rsidTr="00B82D19">
        <w:tc>
          <w:tcPr>
            <w:tcW w:w="567" w:type="dxa"/>
          </w:tcPr>
          <w:p w14:paraId="365E8CE9" w14:textId="77777777" w:rsidR="00343A0C" w:rsidRPr="00424010" w:rsidRDefault="00343A0C" w:rsidP="00B82D19">
            <w:pPr>
              <w:spacing w:line="276" w:lineRule="auto"/>
              <w:jc w:val="center"/>
              <w:rPr>
                <w:b/>
                <w:bCs/>
              </w:rPr>
            </w:pPr>
            <w:r w:rsidRPr="00424010">
              <w:rPr>
                <w:b/>
                <w:bCs/>
              </w:rPr>
              <w:lastRenderedPageBreak/>
              <w:t>1</w:t>
            </w:r>
          </w:p>
        </w:tc>
        <w:tc>
          <w:tcPr>
            <w:tcW w:w="9781" w:type="dxa"/>
          </w:tcPr>
          <w:p w14:paraId="6450A953" w14:textId="77777777" w:rsidR="00343A0C" w:rsidRPr="00424010" w:rsidRDefault="00343A0C" w:rsidP="00343A0C">
            <w:pPr>
              <w:pStyle w:val="a3"/>
              <w:numPr>
                <w:ilvl w:val="0"/>
                <w:numId w:val="15"/>
              </w:numPr>
              <w:spacing w:line="276" w:lineRule="auto"/>
              <w:jc w:val="both"/>
            </w:pPr>
            <w:r w:rsidRPr="00424010">
              <w:rPr>
                <w:bCs/>
              </w:rPr>
              <w:t xml:space="preserve">Перелік робіт по технічному обслуговуванню Гематологічного аналізатора </w:t>
            </w:r>
            <w:proofErr w:type="spellStart"/>
            <w:r w:rsidRPr="00424010">
              <w:rPr>
                <w:bCs/>
              </w:rPr>
              <w:t>Mindray</w:t>
            </w:r>
            <w:proofErr w:type="spellEnd"/>
            <w:r w:rsidRPr="00424010">
              <w:rPr>
                <w:bCs/>
              </w:rPr>
              <w:t xml:space="preserve"> ВС 30s </w:t>
            </w:r>
          </w:p>
          <w:p w14:paraId="057CB776" w14:textId="77777777" w:rsidR="00343A0C" w:rsidRPr="00424010" w:rsidRDefault="00343A0C" w:rsidP="00343A0C">
            <w:pPr>
              <w:pStyle w:val="a3"/>
              <w:numPr>
                <w:ilvl w:val="0"/>
                <w:numId w:val="16"/>
              </w:numPr>
              <w:spacing w:line="276" w:lineRule="auto"/>
              <w:jc w:val="both"/>
            </w:pPr>
            <w:r w:rsidRPr="00424010">
              <w:t>Діагностика</w:t>
            </w:r>
          </w:p>
          <w:p w14:paraId="1C96E955" w14:textId="77777777" w:rsidR="00343A0C" w:rsidRPr="00424010" w:rsidRDefault="00343A0C" w:rsidP="00343A0C">
            <w:pPr>
              <w:pStyle w:val="a3"/>
              <w:numPr>
                <w:ilvl w:val="0"/>
                <w:numId w:val="16"/>
              </w:numPr>
              <w:spacing w:line="276" w:lineRule="auto"/>
              <w:jc w:val="both"/>
            </w:pPr>
            <w:r w:rsidRPr="00424010">
              <w:t>Чистка камер</w:t>
            </w:r>
          </w:p>
          <w:p w14:paraId="648235F2" w14:textId="77777777" w:rsidR="00343A0C" w:rsidRPr="00424010" w:rsidRDefault="00343A0C" w:rsidP="00343A0C">
            <w:pPr>
              <w:pStyle w:val="a3"/>
              <w:numPr>
                <w:ilvl w:val="0"/>
                <w:numId w:val="16"/>
              </w:numPr>
              <w:spacing w:line="276" w:lineRule="auto"/>
              <w:jc w:val="both"/>
            </w:pPr>
            <w:r w:rsidRPr="00424010">
              <w:t>Чистка апертур</w:t>
            </w:r>
          </w:p>
          <w:p w14:paraId="725C7D79" w14:textId="77777777" w:rsidR="00343A0C" w:rsidRPr="00424010" w:rsidRDefault="00343A0C" w:rsidP="00343A0C">
            <w:pPr>
              <w:pStyle w:val="a3"/>
              <w:numPr>
                <w:ilvl w:val="0"/>
                <w:numId w:val="16"/>
              </w:numPr>
              <w:spacing w:line="276" w:lineRule="auto"/>
              <w:jc w:val="both"/>
            </w:pPr>
            <w:proofErr w:type="spellStart"/>
            <w:r w:rsidRPr="00424010">
              <w:t>Знепилення</w:t>
            </w:r>
            <w:proofErr w:type="spellEnd"/>
            <w:r w:rsidRPr="00424010">
              <w:t xml:space="preserve"> приладу</w:t>
            </w:r>
          </w:p>
        </w:tc>
      </w:tr>
    </w:tbl>
    <w:p w14:paraId="66140694" w14:textId="77777777" w:rsidR="00343A0C" w:rsidRPr="00424010" w:rsidRDefault="00343A0C" w:rsidP="00343A0C">
      <w:pPr>
        <w:spacing w:line="276" w:lineRule="auto"/>
        <w:jc w:val="both"/>
        <w:rPr>
          <w:b/>
          <w:bCs/>
          <w:u w:val="single"/>
        </w:rPr>
      </w:pPr>
    </w:p>
    <w:p w14:paraId="294D5081" w14:textId="77777777" w:rsidR="00343A0C" w:rsidRPr="004E63DD" w:rsidRDefault="00343A0C" w:rsidP="00343A0C">
      <w:pPr>
        <w:spacing w:line="276" w:lineRule="auto"/>
        <w:jc w:val="center"/>
        <w:rPr>
          <w:rFonts w:eastAsia="Courier New"/>
          <w:b/>
          <w:bCs/>
          <w:lang w:eastAsia="uk-UA"/>
        </w:rPr>
      </w:pPr>
      <w:r w:rsidRPr="004E63DD">
        <w:rPr>
          <w:rFonts w:eastAsia="Courier New"/>
          <w:b/>
          <w:bCs/>
          <w:lang w:eastAsia="uk-UA"/>
        </w:rPr>
        <w:t>Технічні вимоги/ Технічна специфікація:</w:t>
      </w:r>
    </w:p>
    <w:p w14:paraId="16163E8E" w14:textId="77777777" w:rsidR="00343A0C" w:rsidRPr="004E63DD" w:rsidRDefault="00343A0C" w:rsidP="00343A0C">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343A0C" w:rsidRPr="004E63DD" w14:paraId="3D5C74C9" w14:textId="77777777" w:rsidTr="00B82D19">
        <w:tc>
          <w:tcPr>
            <w:tcW w:w="8080" w:type="dxa"/>
          </w:tcPr>
          <w:p w14:paraId="6E6A9152" w14:textId="77777777" w:rsidR="00343A0C" w:rsidRPr="004E63DD" w:rsidRDefault="00343A0C" w:rsidP="00B82D19">
            <w:pPr>
              <w:spacing w:line="276" w:lineRule="auto"/>
              <w:jc w:val="center"/>
              <w:rPr>
                <w:b/>
              </w:rPr>
            </w:pPr>
            <w:r w:rsidRPr="004E63DD">
              <w:rPr>
                <w:b/>
              </w:rPr>
              <w:t>Найменування/ критерії/ опис предмета закупівлі</w:t>
            </w:r>
          </w:p>
        </w:tc>
        <w:tc>
          <w:tcPr>
            <w:tcW w:w="2268" w:type="dxa"/>
          </w:tcPr>
          <w:p w14:paraId="0955D86D" w14:textId="77777777" w:rsidR="00343A0C" w:rsidRPr="004E63DD" w:rsidRDefault="00343A0C" w:rsidP="00B82D19">
            <w:pPr>
              <w:spacing w:line="276" w:lineRule="auto"/>
              <w:jc w:val="center"/>
              <w:rPr>
                <w:b/>
              </w:rPr>
            </w:pPr>
            <w:r w:rsidRPr="004E63DD">
              <w:rPr>
                <w:b/>
              </w:rPr>
              <w:t>Відповідність / так</w:t>
            </w:r>
          </w:p>
        </w:tc>
      </w:tr>
      <w:tr w:rsidR="00343A0C" w:rsidRPr="004E63DD" w14:paraId="41B65C38" w14:textId="77777777" w:rsidTr="00B82D19">
        <w:tc>
          <w:tcPr>
            <w:tcW w:w="8080" w:type="dxa"/>
          </w:tcPr>
          <w:p w14:paraId="1EF91CC9" w14:textId="77777777" w:rsidR="00343A0C" w:rsidRPr="00424010" w:rsidRDefault="00343A0C" w:rsidP="00B82D19">
            <w:pPr>
              <w:rPr>
                <w:bCs/>
                <w:color w:val="000000"/>
              </w:rPr>
            </w:pPr>
          </w:p>
          <w:p w14:paraId="55D215B9" w14:textId="77777777" w:rsidR="00343A0C" w:rsidRPr="00F62B76" w:rsidRDefault="00343A0C" w:rsidP="00B82D19">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424010">
              <w:rPr>
                <w:b/>
                <w:color w:val="000000"/>
              </w:rPr>
              <w:t xml:space="preserve"> обладнання</w:t>
            </w:r>
          </w:p>
          <w:p w14:paraId="779837B7" w14:textId="77777777" w:rsidR="00343A0C" w:rsidRPr="004E63DD" w:rsidRDefault="00343A0C" w:rsidP="00B82D19">
            <w:pPr>
              <w:spacing w:line="276" w:lineRule="auto"/>
              <w:rPr>
                <w:b/>
              </w:rPr>
            </w:pPr>
            <w:r w:rsidRPr="004E63DD">
              <w:rPr>
                <w:rFonts w:eastAsia="Courier New"/>
                <w:b/>
                <w:bCs/>
                <w:lang w:eastAsia="uk-UA"/>
              </w:rPr>
              <w:t xml:space="preserve">Загальні вимоги до </w:t>
            </w:r>
            <w:r w:rsidRPr="004E63DD">
              <w:rPr>
                <w:b/>
              </w:rPr>
              <w:t>учасника:</w:t>
            </w:r>
          </w:p>
          <w:p w14:paraId="259E5BB2" w14:textId="77777777" w:rsidR="00343A0C" w:rsidRPr="004E63DD" w:rsidRDefault="00343A0C" w:rsidP="00B82D19">
            <w:pPr>
              <w:spacing w:line="276" w:lineRule="auto"/>
              <w:rPr>
                <w:bCs/>
                <w:u w:val="single"/>
                <w:lang w:eastAsia="uk-UA"/>
              </w:rPr>
            </w:pPr>
          </w:p>
          <w:p w14:paraId="47308B03" w14:textId="77777777" w:rsidR="00343A0C" w:rsidRPr="004E63DD" w:rsidRDefault="00343A0C" w:rsidP="00B82D19">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2C51D9A4" w14:textId="77777777" w:rsidR="00343A0C" w:rsidRPr="004E63DD" w:rsidRDefault="00343A0C" w:rsidP="00B82D19">
            <w:pPr>
              <w:spacing w:line="276" w:lineRule="auto"/>
              <w:jc w:val="both"/>
              <w:rPr>
                <w:lang w:eastAsia="uk-UA"/>
              </w:rPr>
            </w:pPr>
            <w:bookmarkStart w:id="2" w:name="_Hlk228803073"/>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5B174377" w14:textId="77777777" w:rsidR="00343A0C" w:rsidRPr="004E63DD" w:rsidRDefault="00343A0C" w:rsidP="00B82D19">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bookmarkEnd w:id="2"/>
          <w:p w14:paraId="268412BC" w14:textId="77777777" w:rsidR="00343A0C" w:rsidRPr="004E63DD" w:rsidRDefault="00343A0C" w:rsidP="00B82D19">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33CF7C5B" w14:textId="77777777" w:rsidR="00343A0C" w:rsidRPr="004E63DD" w:rsidRDefault="00343A0C" w:rsidP="00B82D19">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2268" w:type="dxa"/>
          </w:tcPr>
          <w:p w14:paraId="39E28288" w14:textId="77777777" w:rsidR="00343A0C" w:rsidRPr="004E63DD" w:rsidRDefault="00343A0C" w:rsidP="00B82D19">
            <w:pPr>
              <w:spacing w:line="276" w:lineRule="auto"/>
              <w:jc w:val="center"/>
              <w:rPr>
                <w:b/>
              </w:rPr>
            </w:pPr>
          </w:p>
        </w:tc>
      </w:tr>
    </w:tbl>
    <w:p w14:paraId="0BFCAEC2" w14:textId="77777777" w:rsidR="00343A0C" w:rsidRDefault="00343A0C" w:rsidP="00343A0C">
      <w:pPr>
        <w:spacing w:line="276" w:lineRule="auto"/>
        <w:rPr>
          <w:bCs/>
        </w:rPr>
      </w:pPr>
    </w:p>
    <w:p w14:paraId="77C8F6DB" w14:textId="77777777" w:rsidR="00343A0C" w:rsidRDefault="00343A0C" w:rsidP="00343A0C">
      <w:pPr>
        <w:spacing w:line="276" w:lineRule="auto"/>
        <w:rPr>
          <w:bCs/>
        </w:rPr>
      </w:pPr>
    </w:p>
    <w:p w14:paraId="59F4023E" w14:textId="77777777" w:rsidR="00733ECA" w:rsidRPr="000D3670" w:rsidRDefault="00733ECA" w:rsidP="00733ECA">
      <w:pPr>
        <w:widowControl w:val="0"/>
        <w:autoSpaceDE w:val="0"/>
        <w:autoSpaceDN w:val="0"/>
        <w:adjustRightInd w:val="0"/>
        <w:jc w:val="center"/>
        <w:rPr>
          <w:b/>
          <w:bCs/>
          <w:caps/>
          <w:color w:val="000000"/>
        </w:rPr>
      </w:pPr>
    </w:p>
    <w:p w14:paraId="0106F72B" w14:textId="77777777"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344DCA7" w14:textId="77777777" w:rsidR="00733ECA" w:rsidRPr="000D3670" w:rsidRDefault="00733ECA" w:rsidP="00733ECA">
      <w:pPr>
        <w:jc w:val="both"/>
      </w:pPr>
    </w:p>
    <w:p w14:paraId="03D1B6B5" w14:textId="77777777" w:rsidR="00733ECA" w:rsidRPr="000D3670" w:rsidRDefault="00733ECA" w:rsidP="00733ECA">
      <w:pPr>
        <w:jc w:val="both"/>
      </w:pPr>
    </w:p>
    <w:p w14:paraId="1F5AFA09" w14:textId="77777777" w:rsidR="00733ECA" w:rsidRPr="000D3670" w:rsidRDefault="00733ECA" w:rsidP="00733ECA">
      <w:pPr>
        <w:jc w:val="both"/>
      </w:pPr>
    </w:p>
    <w:p w14:paraId="0036DFEC" w14:textId="77777777" w:rsidR="00733ECA" w:rsidRPr="000D3670" w:rsidRDefault="00733ECA" w:rsidP="00733ECA">
      <w:pPr>
        <w:jc w:val="both"/>
      </w:pP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8C66B41" w14:textId="77777777" w:rsidR="00577FCD" w:rsidRPr="00D8326E" w:rsidRDefault="00577FCD" w:rsidP="00733ECA">
      <w:pPr>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7"/>
  </w:num>
  <w:num w:numId="3">
    <w:abstractNumId w:val="14"/>
  </w:num>
  <w:num w:numId="4">
    <w:abstractNumId w:val="7"/>
  </w:num>
  <w:num w:numId="5">
    <w:abstractNumId w:val="11"/>
  </w:num>
  <w:num w:numId="6">
    <w:abstractNumId w:val="15"/>
  </w:num>
  <w:num w:numId="7">
    <w:abstractNumId w:val="2"/>
  </w:num>
  <w:num w:numId="8">
    <w:abstractNumId w:val="13"/>
  </w:num>
  <w:num w:numId="9">
    <w:abstractNumId w:val="16"/>
  </w:num>
  <w:num w:numId="10">
    <w:abstractNumId w:val="6"/>
  </w:num>
  <w:num w:numId="11">
    <w:abstractNumId w:val="8"/>
  </w:num>
  <w:num w:numId="12">
    <w:abstractNumId w:val="5"/>
  </w:num>
  <w:num w:numId="13">
    <w:abstractNumId w:val="4"/>
  </w:num>
  <w:num w:numId="14">
    <w:abstractNumId w:val="3"/>
  </w:num>
  <w:num w:numId="15">
    <w:abstractNumId w:val="12"/>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E61D3"/>
    <w:rsid w:val="00300861"/>
    <w:rsid w:val="00343A0C"/>
    <w:rsid w:val="003463B1"/>
    <w:rsid w:val="003612B6"/>
    <w:rsid w:val="003779B7"/>
    <w:rsid w:val="0039040B"/>
    <w:rsid w:val="004432B0"/>
    <w:rsid w:val="00460555"/>
    <w:rsid w:val="00484094"/>
    <w:rsid w:val="004849BE"/>
    <w:rsid w:val="004C00B2"/>
    <w:rsid w:val="004E3803"/>
    <w:rsid w:val="0052468D"/>
    <w:rsid w:val="00577FCD"/>
    <w:rsid w:val="005F5AA5"/>
    <w:rsid w:val="006535E3"/>
    <w:rsid w:val="006D58D1"/>
    <w:rsid w:val="007018F6"/>
    <w:rsid w:val="007241CF"/>
    <w:rsid w:val="00733ECA"/>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27B51"/>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2310</Words>
  <Characters>1318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73</cp:revision>
  <cp:lastPrinted>2025-01-20T07:48:00Z</cp:lastPrinted>
  <dcterms:created xsi:type="dcterms:W3CDTF">2025-01-30T07:30:00Z</dcterms:created>
  <dcterms:modified xsi:type="dcterms:W3CDTF">2026-05-04T14:22:00Z</dcterms:modified>
</cp:coreProperties>
</file>