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F8D7B" w14:textId="77777777" w:rsidR="00577FCD" w:rsidRPr="00CA349B" w:rsidRDefault="004E3803" w:rsidP="00577FCD">
      <w:pPr>
        <w:jc w:val="center"/>
        <w:outlineLvl w:val="0"/>
        <w:rPr>
          <w:b/>
          <w:sz w:val="40"/>
          <w:szCs w:val="40"/>
        </w:rPr>
      </w:pPr>
      <w:r w:rsidRPr="00CA349B">
        <w:rPr>
          <w:b/>
          <w:sz w:val="40"/>
          <w:szCs w:val="40"/>
        </w:rPr>
        <w:t xml:space="preserve">ОБГРУНТУВАННЯ </w:t>
      </w:r>
    </w:p>
    <w:p w14:paraId="4E175458" w14:textId="35CCFD9D" w:rsidR="00E018E9" w:rsidRPr="00CA349B" w:rsidRDefault="00E018E9" w:rsidP="00E018E9">
      <w:pPr>
        <w:jc w:val="center"/>
        <w:outlineLvl w:val="0"/>
        <w:rPr>
          <w:b/>
          <w:sz w:val="28"/>
          <w:szCs w:val="28"/>
        </w:rPr>
      </w:pPr>
      <w:r w:rsidRPr="00CA349B">
        <w:t>\</w:t>
      </w:r>
      <w:r w:rsidRPr="00CA349B">
        <w:rPr>
          <w:b/>
          <w:sz w:val="28"/>
          <w:szCs w:val="28"/>
        </w:rPr>
        <w:t xml:space="preserve"> МЕДИКО-ТЕХНІЧНІ ВИМОГИ </w:t>
      </w:r>
    </w:p>
    <w:p w14:paraId="700B84BD" w14:textId="77777777" w:rsidR="00E018E9" w:rsidRPr="00CA349B" w:rsidRDefault="00E018E9" w:rsidP="00E018E9">
      <w:pPr>
        <w:spacing w:after="60"/>
        <w:jc w:val="center"/>
        <w:outlineLvl w:val="0"/>
        <w:rPr>
          <w:b/>
          <w:sz w:val="28"/>
          <w:szCs w:val="28"/>
        </w:rPr>
      </w:pPr>
      <w:r w:rsidRPr="00CA349B">
        <w:rPr>
          <w:b/>
          <w:sz w:val="28"/>
          <w:szCs w:val="28"/>
        </w:rPr>
        <w:t>на закупівлю по предмету</w:t>
      </w:r>
    </w:p>
    <w:p w14:paraId="13BEAFFB" w14:textId="38AB5B10" w:rsidR="00E018E9" w:rsidRPr="00CA349B" w:rsidRDefault="0042719D" w:rsidP="00A17209">
      <w:pPr>
        <w:pStyle w:val="rvps2"/>
        <w:shd w:val="clear" w:color="auto" w:fill="FFFFFF"/>
        <w:jc w:val="both"/>
        <w:textAlignment w:val="baseline"/>
        <w:rPr>
          <w:b/>
          <w:bCs/>
        </w:rPr>
      </w:pPr>
      <w:bookmarkStart w:id="0" w:name="_Hlk222755580"/>
      <w:r w:rsidRPr="0042719D">
        <w:rPr>
          <w:b/>
          <w:color w:val="000000"/>
        </w:rPr>
        <w:t xml:space="preserve">Реагенти для лабораторії медичної генетики відділ </w:t>
      </w:r>
      <w:proofErr w:type="spellStart"/>
      <w:r w:rsidRPr="0042719D">
        <w:rPr>
          <w:b/>
          <w:color w:val="000000"/>
        </w:rPr>
        <w:t>онкогенетичних</w:t>
      </w:r>
      <w:proofErr w:type="spellEnd"/>
      <w:r w:rsidRPr="0042719D">
        <w:rPr>
          <w:b/>
          <w:color w:val="000000"/>
        </w:rPr>
        <w:t xml:space="preserve"> досліджень: 1 .Набір панель </w:t>
      </w:r>
      <w:proofErr w:type="spellStart"/>
      <w:r w:rsidRPr="0042719D">
        <w:rPr>
          <w:b/>
          <w:color w:val="000000"/>
        </w:rPr>
        <w:t>тромбофілії</w:t>
      </w:r>
      <w:proofErr w:type="spellEnd"/>
      <w:r w:rsidRPr="0042719D">
        <w:rPr>
          <w:b/>
          <w:color w:val="000000"/>
        </w:rPr>
        <w:t xml:space="preserve"> (FII, FVL, MTHFR 677 та 1298); 2 .Набір </w:t>
      </w:r>
      <w:proofErr w:type="spellStart"/>
      <w:r w:rsidRPr="0042719D">
        <w:rPr>
          <w:b/>
          <w:color w:val="000000"/>
        </w:rPr>
        <w:t>CalR</w:t>
      </w:r>
      <w:proofErr w:type="spellEnd"/>
      <w:r w:rsidRPr="0042719D">
        <w:rPr>
          <w:b/>
          <w:color w:val="000000"/>
        </w:rPr>
        <w:t xml:space="preserve"> для скринінгу мутацій </w:t>
      </w:r>
      <w:proofErr w:type="spellStart"/>
      <w:r w:rsidRPr="0042719D">
        <w:rPr>
          <w:b/>
          <w:color w:val="000000"/>
        </w:rPr>
        <w:t>кальретикуліну</w:t>
      </w:r>
      <w:proofErr w:type="spellEnd"/>
      <w:r w:rsidRPr="0042719D">
        <w:rPr>
          <w:b/>
          <w:color w:val="000000"/>
        </w:rPr>
        <w:t xml:space="preserve">; 3 .Набір для виявлення соматичних мутацій MPL </w:t>
      </w:r>
      <w:proofErr w:type="spellStart"/>
      <w:r w:rsidRPr="0042719D">
        <w:rPr>
          <w:b/>
          <w:color w:val="000000"/>
        </w:rPr>
        <w:t>exon</w:t>
      </w:r>
      <w:proofErr w:type="spellEnd"/>
      <w:r w:rsidRPr="0042719D">
        <w:rPr>
          <w:b/>
          <w:color w:val="000000"/>
        </w:rPr>
        <w:t xml:space="preserve"> 10 (W515A-L-K-R); 4 .Набір для виявлення мутацій нуклеофозміну-1 NPM1 (</w:t>
      </w:r>
      <w:proofErr w:type="spellStart"/>
      <w:r w:rsidRPr="0042719D">
        <w:rPr>
          <w:b/>
          <w:color w:val="000000"/>
        </w:rPr>
        <w:t>MutA,B,C</w:t>
      </w:r>
      <w:proofErr w:type="spellEnd"/>
      <w:r w:rsidRPr="0042719D">
        <w:rPr>
          <w:b/>
          <w:color w:val="000000"/>
        </w:rPr>
        <w:t xml:space="preserve"> &amp;D); 5 .Набір для виявлення мутацій JAK2 </w:t>
      </w:r>
      <w:proofErr w:type="spellStart"/>
      <w:r w:rsidRPr="0042719D">
        <w:rPr>
          <w:b/>
          <w:color w:val="000000"/>
        </w:rPr>
        <w:t>exon</w:t>
      </w:r>
      <w:proofErr w:type="spellEnd"/>
      <w:r w:rsidRPr="0042719D">
        <w:rPr>
          <w:b/>
          <w:color w:val="000000"/>
        </w:rPr>
        <w:t xml:space="preserve"> 12; 6 .XL KMT2A BA/ ДНК-зонди для виявлення </w:t>
      </w:r>
      <w:proofErr w:type="spellStart"/>
      <w:r w:rsidRPr="0042719D">
        <w:rPr>
          <w:b/>
          <w:color w:val="000000"/>
        </w:rPr>
        <w:t>breakapart</w:t>
      </w:r>
      <w:proofErr w:type="spellEnd"/>
      <w:r w:rsidRPr="0042719D">
        <w:rPr>
          <w:b/>
          <w:color w:val="000000"/>
        </w:rPr>
        <w:t xml:space="preserve"> KMT2A; 7 .ДНК-зонди XL 7q22/7q36; 8 .ДНК-зонди XL t(12;21) ETV6/RUNX1 DF; 9 .ДНК-зонди XL t(15;17) DF; 10 .ДНК-зонди XL t(8;21) </w:t>
      </w:r>
      <w:proofErr w:type="spellStart"/>
      <w:r w:rsidRPr="0042719D">
        <w:rPr>
          <w:b/>
          <w:color w:val="000000"/>
        </w:rPr>
        <w:t>plus</w:t>
      </w:r>
      <w:proofErr w:type="spellEnd"/>
      <w:r w:rsidRPr="0042719D">
        <w:rPr>
          <w:b/>
          <w:color w:val="000000"/>
        </w:rPr>
        <w:t xml:space="preserve">; 11 .ДНК-зонди XA X/Y, 100 </w:t>
      </w:r>
      <w:proofErr w:type="spellStart"/>
      <w:r w:rsidRPr="0042719D">
        <w:rPr>
          <w:b/>
          <w:color w:val="000000"/>
        </w:rPr>
        <w:t>мкл</w:t>
      </w:r>
      <w:proofErr w:type="spellEnd"/>
      <w:r w:rsidRPr="0042719D">
        <w:rPr>
          <w:b/>
          <w:color w:val="000000"/>
        </w:rPr>
        <w:t xml:space="preserve">; 12 .ДНК-зонди XL TP53/17cen 100 </w:t>
      </w:r>
      <w:proofErr w:type="spellStart"/>
      <w:r w:rsidRPr="0042719D">
        <w:rPr>
          <w:b/>
          <w:color w:val="000000"/>
        </w:rPr>
        <w:t>мкл</w:t>
      </w:r>
      <w:proofErr w:type="spellEnd"/>
      <w:r w:rsidRPr="0042719D">
        <w:rPr>
          <w:b/>
          <w:color w:val="000000"/>
        </w:rPr>
        <w:t xml:space="preserve">; 13 .ДНК-зонди для виявлення </w:t>
      </w:r>
      <w:proofErr w:type="spellStart"/>
      <w:r w:rsidRPr="0042719D">
        <w:rPr>
          <w:b/>
          <w:color w:val="000000"/>
        </w:rPr>
        <w:t>breakapart</w:t>
      </w:r>
      <w:proofErr w:type="spellEnd"/>
      <w:r w:rsidRPr="0042719D">
        <w:rPr>
          <w:b/>
          <w:color w:val="000000"/>
        </w:rPr>
        <w:t xml:space="preserve"> MECOM 3q26; 14 .ДНК-зонди XL t(3;3) GATA2/MECOM DF; 15 .ДНК-зонди XL 5q31/5q33/5p15; 16 .ДНК-зонди XL DLEU/LAMP; або еквівалент - код ДК 021:2015 – 33690000-3 лікарські засоби різні</w:t>
      </w:r>
      <w:r w:rsidR="00296FC5" w:rsidRPr="00CA349B">
        <w:rPr>
          <w:b/>
          <w:color w:val="000000"/>
        </w:rPr>
        <w:t>.</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2649"/>
        <w:gridCol w:w="760"/>
        <w:gridCol w:w="616"/>
        <w:gridCol w:w="2198"/>
        <w:gridCol w:w="4111"/>
      </w:tblGrid>
      <w:tr w:rsidR="00CA349B" w:rsidRPr="00CA349B" w14:paraId="268A28A3" w14:textId="6CC558A0" w:rsidTr="0042719D">
        <w:trPr>
          <w:trHeight w:val="1665"/>
        </w:trPr>
        <w:tc>
          <w:tcPr>
            <w:tcW w:w="468" w:type="dxa"/>
            <w:shd w:val="clear" w:color="FFFFCC" w:fill="FFFFFF"/>
            <w:noWrap/>
            <w:vAlign w:val="center"/>
            <w:hideMark/>
          </w:tcPr>
          <w:p w14:paraId="064D7201" w14:textId="77777777" w:rsidR="00CA349B" w:rsidRPr="00CA349B" w:rsidRDefault="00CA349B" w:rsidP="00503469">
            <w:pPr>
              <w:jc w:val="center"/>
              <w:rPr>
                <w:b/>
                <w:bCs/>
                <w:sz w:val="20"/>
                <w:szCs w:val="20"/>
              </w:rPr>
            </w:pPr>
            <w:bookmarkStart w:id="1" w:name="_Hlk222756038"/>
            <w:bookmarkStart w:id="2" w:name="RANGE!B3:D3"/>
            <w:bookmarkEnd w:id="0"/>
            <w:r w:rsidRPr="00CA349B">
              <w:rPr>
                <w:b/>
                <w:bCs/>
                <w:sz w:val="20"/>
                <w:szCs w:val="20"/>
              </w:rPr>
              <w:t>№</w:t>
            </w:r>
          </w:p>
          <w:p w14:paraId="641B3D3E" w14:textId="77777777" w:rsidR="00CA349B" w:rsidRPr="00CA349B" w:rsidRDefault="00CA349B" w:rsidP="00503469">
            <w:pPr>
              <w:jc w:val="center"/>
              <w:rPr>
                <w:b/>
                <w:bCs/>
                <w:sz w:val="20"/>
                <w:szCs w:val="20"/>
              </w:rPr>
            </w:pPr>
            <w:r w:rsidRPr="00CA349B">
              <w:rPr>
                <w:b/>
                <w:bCs/>
                <w:sz w:val="20"/>
                <w:szCs w:val="20"/>
              </w:rPr>
              <w:t>з/п</w:t>
            </w:r>
            <w:bookmarkEnd w:id="2"/>
          </w:p>
        </w:tc>
        <w:tc>
          <w:tcPr>
            <w:tcW w:w="2649" w:type="dxa"/>
            <w:shd w:val="clear" w:color="auto" w:fill="auto"/>
            <w:vAlign w:val="center"/>
            <w:hideMark/>
          </w:tcPr>
          <w:p w14:paraId="04096C29" w14:textId="77777777" w:rsidR="00CA349B" w:rsidRPr="00CA349B" w:rsidRDefault="00CA349B" w:rsidP="00503469">
            <w:pPr>
              <w:jc w:val="center"/>
              <w:rPr>
                <w:b/>
                <w:bCs/>
                <w:sz w:val="22"/>
                <w:szCs w:val="22"/>
              </w:rPr>
            </w:pPr>
            <w:r w:rsidRPr="00CA349B">
              <w:rPr>
                <w:b/>
                <w:bCs/>
                <w:sz w:val="22"/>
                <w:szCs w:val="22"/>
              </w:rPr>
              <w:t xml:space="preserve">Назва реагенту, </w:t>
            </w:r>
          </w:p>
          <w:p w14:paraId="7887254D" w14:textId="77777777" w:rsidR="00CA349B" w:rsidRPr="00CA349B" w:rsidRDefault="00CA349B" w:rsidP="00503469">
            <w:pPr>
              <w:jc w:val="center"/>
              <w:rPr>
                <w:b/>
                <w:bCs/>
                <w:sz w:val="22"/>
                <w:szCs w:val="22"/>
              </w:rPr>
            </w:pPr>
            <w:r w:rsidRPr="00CA349B">
              <w:rPr>
                <w:b/>
                <w:bCs/>
                <w:sz w:val="22"/>
                <w:szCs w:val="22"/>
              </w:rPr>
              <w:t>або еквівалент</w:t>
            </w:r>
          </w:p>
        </w:tc>
        <w:tc>
          <w:tcPr>
            <w:tcW w:w="760" w:type="dxa"/>
            <w:shd w:val="clear" w:color="auto" w:fill="auto"/>
            <w:noWrap/>
            <w:vAlign w:val="center"/>
            <w:hideMark/>
          </w:tcPr>
          <w:p w14:paraId="73AEF4F4" w14:textId="77777777" w:rsidR="00CA349B" w:rsidRPr="00CA349B" w:rsidRDefault="00CA349B" w:rsidP="00503469">
            <w:pPr>
              <w:jc w:val="center"/>
              <w:rPr>
                <w:b/>
                <w:bCs/>
                <w:sz w:val="22"/>
                <w:szCs w:val="22"/>
              </w:rPr>
            </w:pPr>
            <w:r w:rsidRPr="00CA349B">
              <w:rPr>
                <w:b/>
                <w:bCs/>
                <w:sz w:val="22"/>
                <w:szCs w:val="22"/>
              </w:rPr>
              <w:t>Од.</w:t>
            </w:r>
          </w:p>
          <w:p w14:paraId="19F829C2" w14:textId="77777777" w:rsidR="00CA349B" w:rsidRPr="00CA349B" w:rsidRDefault="00CA349B" w:rsidP="00503469">
            <w:pPr>
              <w:jc w:val="center"/>
              <w:rPr>
                <w:b/>
                <w:bCs/>
                <w:sz w:val="22"/>
                <w:szCs w:val="22"/>
              </w:rPr>
            </w:pPr>
            <w:proofErr w:type="spellStart"/>
            <w:r w:rsidRPr="00CA349B">
              <w:rPr>
                <w:b/>
                <w:bCs/>
                <w:sz w:val="22"/>
                <w:szCs w:val="22"/>
              </w:rPr>
              <w:t>вим</w:t>
            </w:r>
            <w:proofErr w:type="spellEnd"/>
            <w:r w:rsidRPr="00CA349B">
              <w:rPr>
                <w:b/>
                <w:bCs/>
                <w:sz w:val="22"/>
                <w:szCs w:val="22"/>
              </w:rPr>
              <w:t>.</w:t>
            </w:r>
          </w:p>
        </w:tc>
        <w:tc>
          <w:tcPr>
            <w:tcW w:w="616" w:type="dxa"/>
            <w:shd w:val="clear" w:color="auto" w:fill="auto"/>
            <w:vAlign w:val="center"/>
            <w:hideMark/>
          </w:tcPr>
          <w:p w14:paraId="6066A75B" w14:textId="77777777" w:rsidR="00CA349B" w:rsidRPr="00CA349B" w:rsidRDefault="00CA349B" w:rsidP="00503469">
            <w:pPr>
              <w:jc w:val="center"/>
              <w:rPr>
                <w:b/>
                <w:bCs/>
                <w:color w:val="000000"/>
                <w:sz w:val="22"/>
                <w:szCs w:val="22"/>
              </w:rPr>
            </w:pPr>
            <w:proofErr w:type="spellStart"/>
            <w:r w:rsidRPr="00CA349B">
              <w:rPr>
                <w:b/>
                <w:bCs/>
                <w:color w:val="000000"/>
                <w:sz w:val="22"/>
                <w:szCs w:val="22"/>
              </w:rPr>
              <w:t>Заг</w:t>
            </w:r>
            <w:proofErr w:type="spellEnd"/>
            <w:r w:rsidRPr="00CA349B">
              <w:rPr>
                <w:b/>
                <w:bCs/>
                <w:color w:val="000000"/>
                <w:sz w:val="22"/>
                <w:szCs w:val="22"/>
              </w:rPr>
              <w:t>-на кіл-</w:t>
            </w:r>
            <w:proofErr w:type="spellStart"/>
            <w:r w:rsidRPr="00CA349B">
              <w:rPr>
                <w:b/>
                <w:bCs/>
                <w:color w:val="000000"/>
                <w:sz w:val="22"/>
                <w:szCs w:val="22"/>
              </w:rPr>
              <w:t>ть</w:t>
            </w:r>
            <w:proofErr w:type="spellEnd"/>
            <w:r w:rsidRPr="00CA349B">
              <w:rPr>
                <w:b/>
                <w:bCs/>
                <w:color w:val="000000"/>
                <w:sz w:val="22"/>
                <w:szCs w:val="22"/>
              </w:rPr>
              <w:t xml:space="preserve"> </w:t>
            </w:r>
          </w:p>
        </w:tc>
        <w:tc>
          <w:tcPr>
            <w:tcW w:w="2198" w:type="dxa"/>
            <w:shd w:val="clear" w:color="FFFFCC" w:fill="FFFFFF"/>
            <w:vAlign w:val="center"/>
            <w:hideMark/>
          </w:tcPr>
          <w:p w14:paraId="5D2F2A85" w14:textId="77777777" w:rsidR="00CA349B" w:rsidRPr="00CA349B" w:rsidRDefault="00CA349B" w:rsidP="00503469">
            <w:pPr>
              <w:jc w:val="center"/>
              <w:rPr>
                <w:b/>
                <w:bCs/>
                <w:sz w:val="22"/>
                <w:szCs w:val="22"/>
              </w:rPr>
            </w:pPr>
            <w:r w:rsidRPr="00CA349B">
              <w:rPr>
                <w:b/>
                <w:bCs/>
                <w:sz w:val="22"/>
                <w:szCs w:val="22"/>
              </w:rPr>
              <w:t>Національний класифікатор України</w:t>
            </w:r>
            <w:r w:rsidRPr="00CA349B">
              <w:rPr>
                <w:b/>
                <w:bCs/>
                <w:sz w:val="22"/>
                <w:szCs w:val="22"/>
              </w:rPr>
              <w:br/>
              <w:t xml:space="preserve">Єдиний закупівельний словник ДК 021:2015  </w:t>
            </w:r>
          </w:p>
        </w:tc>
        <w:tc>
          <w:tcPr>
            <w:tcW w:w="4111" w:type="dxa"/>
            <w:shd w:val="clear" w:color="FFFFCC" w:fill="FFFFFF"/>
          </w:tcPr>
          <w:p w14:paraId="69E5D39B" w14:textId="4014B052" w:rsidR="00CA349B" w:rsidRPr="00CA349B" w:rsidRDefault="00CA349B" w:rsidP="00503469">
            <w:pPr>
              <w:jc w:val="center"/>
              <w:rPr>
                <w:b/>
                <w:bCs/>
                <w:sz w:val="22"/>
                <w:szCs w:val="22"/>
              </w:rPr>
            </w:pPr>
            <w:r w:rsidRPr="00CA349B">
              <w:rPr>
                <w:b/>
                <w:bCs/>
                <w:sz w:val="22"/>
                <w:szCs w:val="22"/>
              </w:rPr>
              <w:t>Національний класифікатор України Класифікатор медичних виробів НК 024:2023</w:t>
            </w:r>
          </w:p>
        </w:tc>
      </w:tr>
      <w:tr w:rsidR="0042719D" w:rsidRPr="00CA349B" w14:paraId="1C4677FA" w14:textId="30F3C74A" w:rsidTr="0042719D">
        <w:trPr>
          <w:trHeight w:val="676"/>
        </w:trPr>
        <w:tc>
          <w:tcPr>
            <w:tcW w:w="468" w:type="dxa"/>
            <w:shd w:val="clear" w:color="auto" w:fill="auto"/>
          </w:tcPr>
          <w:p w14:paraId="2D9FF2A9" w14:textId="71DFE0BC" w:rsidR="0042719D" w:rsidRPr="00CA349B" w:rsidRDefault="0042719D" w:rsidP="0042719D">
            <w:pPr>
              <w:jc w:val="center"/>
              <w:rPr>
                <w:sz w:val="22"/>
                <w:szCs w:val="22"/>
              </w:rPr>
            </w:pPr>
            <w:r w:rsidRPr="00EA1D63">
              <w:t>1</w:t>
            </w:r>
          </w:p>
        </w:tc>
        <w:tc>
          <w:tcPr>
            <w:tcW w:w="2649" w:type="dxa"/>
            <w:shd w:val="clear" w:color="auto" w:fill="auto"/>
            <w:vAlign w:val="center"/>
          </w:tcPr>
          <w:p w14:paraId="6C2D131C" w14:textId="167ECE81" w:rsidR="0042719D" w:rsidRPr="0042719D" w:rsidRDefault="0042719D" w:rsidP="0042719D">
            <w:r>
              <w:rPr>
                <w:color w:val="000000"/>
              </w:rPr>
              <w:t xml:space="preserve">Набір панель </w:t>
            </w:r>
            <w:proofErr w:type="spellStart"/>
            <w:r>
              <w:rPr>
                <w:color w:val="000000"/>
              </w:rPr>
              <w:t>тромбофілії</w:t>
            </w:r>
            <w:proofErr w:type="spellEnd"/>
            <w:r>
              <w:rPr>
                <w:color w:val="000000"/>
              </w:rPr>
              <w:t xml:space="preserve"> (FII, FVL, MTHFR 677 та 1298)</w:t>
            </w:r>
          </w:p>
        </w:tc>
        <w:tc>
          <w:tcPr>
            <w:tcW w:w="760" w:type="dxa"/>
            <w:shd w:val="clear" w:color="auto" w:fill="auto"/>
            <w:noWrap/>
            <w:hideMark/>
          </w:tcPr>
          <w:p w14:paraId="18431196" w14:textId="2361210F" w:rsidR="0042719D" w:rsidRPr="00CA349B" w:rsidRDefault="0042719D" w:rsidP="0042719D">
            <w:pPr>
              <w:jc w:val="center"/>
            </w:pPr>
            <w:r w:rsidRPr="006A4F97">
              <w:t>набір</w:t>
            </w:r>
          </w:p>
        </w:tc>
        <w:tc>
          <w:tcPr>
            <w:tcW w:w="616" w:type="dxa"/>
            <w:shd w:val="clear" w:color="auto" w:fill="auto"/>
            <w:noWrap/>
          </w:tcPr>
          <w:p w14:paraId="60065712" w14:textId="45748E63" w:rsidR="0042719D" w:rsidRPr="00CA349B" w:rsidRDefault="0042719D" w:rsidP="0042719D">
            <w:pPr>
              <w:jc w:val="center"/>
            </w:pPr>
            <w:r w:rsidRPr="006A4F97">
              <w:t>5</w:t>
            </w:r>
          </w:p>
        </w:tc>
        <w:tc>
          <w:tcPr>
            <w:tcW w:w="2198" w:type="dxa"/>
            <w:shd w:val="clear" w:color="auto" w:fill="auto"/>
            <w:hideMark/>
          </w:tcPr>
          <w:p w14:paraId="6E47347D" w14:textId="5305CBA2" w:rsidR="0042719D" w:rsidRPr="00CA349B" w:rsidRDefault="0042719D" w:rsidP="0042719D">
            <w:pPr>
              <w:rPr>
                <w:sz w:val="20"/>
                <w:szCs w:val="20"/>
              </w:rPr>
            </w:pPr>
            <w:r w:rsidRPr="00CA349B">
              <w:t>33690000-3 Лікарські засоби різні</w:t>
            </w:r>
          </w:p>
        </w:tc>
        <w:tc>
          <w:tcPr>
            <w:tcW w:w="4111" w:type="dxa"/>
          </w:tcPr>
          <w:p w14:paraId="13311D87" w14:textId="2CFF23C8" w:rsidR="0042719D" w:rsidRPr="009D1505" w:rsidRDefault="0042719D" w:rsidP="0042719D">
            <w:r>
              <w:rPr>
                <w:color w:val="000000"/>
              </w:rPr>
              <w:t xml:space="preserve">59586 Вроджена </w:t>
            </w:r>
            <w:proofErr w:type="spellStart"/>
            <w:r>
              <w:rPr>
                <w:color w:val="000000"/>
              </w:rPr>
              <w:t>тромбофілія</w:t>
            </w:r>
            <w:proofErr w:type="spellEnd"/>
            <w:r>
              <w:rPr>
                <w:color w:val="000000"/>
              </w:rPr>
              <w:t xml:space="preserve"> IVD (діагностика </w:t>
            </w:r>
            <w:proofErr w:type="spellStart"/>
            <w:r>
              <w:rPr>
                <w:color w:val="000000"/>
              </w:rPr>
              <w:t>in</w:t>
            </w:r>
            <w:proofErr w:type="spellEnd"/>
            <w:r>
              <w:rPr>
                <w:color w:val="000000"/>
              </w:rPr>
              <w:t xml:space="preserve"> </w:t>
            </w:r>
            <w:proofErr w:type="spellStart"/>
            <w:r>
              <w:rPr>
                <w:color w:val="000000"/>
              </w:rPr>
              <w:t>vitro</w:t>
            </w:r>
            <w:proofErr w:type="spellEnd"/>
            <w:r>
              <w:rPr>
                <w:color w:val="000000"/>
              </w:rPr>
              <w:t>), набір, аналіз нуклеїнових  кислот</w:t>
            </w:r>
          </w:p>
        </w:tc>
      </w:tr>
      <w:tr w:rsidR="0042719D" w:rsidRPr="00CA349B" w14:paraId="3714C70F" w14:textId="5E468DFF" w:rsidTr="0042719D">
        <w:trPr>
          <w:trHeight w:val="572"/>
        </w:trPr>
        <w:tc>
          <w:tcPr>
            <w:tcW w:w="468" w:type="dxa"/>
            <w:shd w:val="clear" w:color="auto" w:fill="auto"/>
          </w:tcPr>
          <w:p w14:paraId="58E38E23" w14:textId="66E37AE6" w:rsidR="0042719D" w:rsidRPr="00CA349B" w:rsidRDefault="0042719D" w:rsidP="0042719D">
            <w:pPr>
              <w:jc w:val="center"/>
            </w:pPr>
            <w:r w:rsidRPr="00EA1D63">
              <w:t>2</w:t>
            </w:r>
          </w:p>
        </w:tc>
        <w:tc>
          <w:tcPr>
            <w:tcW w:w="2649" w:type="dxa"/>
            <w:shd w:val="clear" w:color="auto" w:fill="auto"/>
            <w:vAlign w:val="center"/>
          </w:tcPr>
          <w:p w14:paraId="2CD0C6E8" w14:textId="3380BF86" w:rsidR="0042719D" w:rsidRPr="0042719D" w:rsidRDefault="0042719D" w:rsidP="0042719D">
            <w:r>
              <w:rPr>
                <w:color w:val="000000"/>
              </w:rPr>
              <w:t xml:space="preserve">Набір </w:t>
            </w:r>
            <w:proofErr w:type="spellStart"/>
            <w:r>
              <w:rPr>
                <w:color w:val="000000"/>
              </w:rPr>
              <w:t>CalR</w:t>
            </w:r>
            <w:proofErr w:type="spellEnd"/>
            <w:r>
              <w:rPr>
                <w:color w:val="000000"/>
              </w:rPr>
              <w:t xml:space="preserve"> для скринінгу мутацій </w:t>
            </w:r>
            <w:proofErr w:type="spellStart"/>
            <w:r>
              <w:rPr>
                <w:color w:val="000000"/>
              </w:rPr>
              <w:t>кальретикуліну</w:t>
            </w:r>
            <w:proofErr w:type="spellEnd"/>
          </w:p>
        </w:tc>
        <w:tc>
          <w:tcPr>
            <w:tcW w:w="760" w:type="dxa"/>
            <w:shd w:val="clear" w:color="auto" w:fill="auto"/>
            <w:noWrap/>
          </w:tcPr>
          <w:p w14:paraId="606B853A" w14:textId="17FAFC99" w:rsidR="0042719D" w:rsidRPr="00CA349B" w:rsidRDefault="0042719D" w:rsidP="0042719D">
            <w:pPr>
              <w:jc w:val="center"/>
            </w:pPr>
            <w:r w:rsidRPr="006A4F97">
              <w:t>набір</w:t>
            </w:r>
          </w:p>
        </w:tc>
        <w:tc>
          <w:tcPr>
            <w:tcW w:w="616" w:type="dxa"/>
            <w:shd w:val="clear" w:color="auto" w:fill="auto"/>
            <w:noWrap/>
          </w:tcPr>
          <w:p w14:paraId="17E2DED6" w14:textId="64787054" w:rsidR="0042719D" w:rsidRPr="00CA349B" w:rsidRDefault="0042719D" w:rsidP="0042719D">
            <w:pPr>
              <w:jc w:val="center"/>
            </w:pPr>
            <w:r w:rsidRPr="006A4F97">
              <w:t>4</w:t>
            </w:r>
          </w:p>
        </w:tc>
        <w:tc>
          <w:tcPr>
            <w:tcW w:w="2198" w:type="dxa"/>
            <w:shd w:val="clear" w:color="auto" w:fill="auto"/>
          </w:tcPr>
          <w:p w14:paraId="758B6645" w14:textId="4053EF58" w:rsidR="0042719D" w:rsidRPr="00CA349B" w:rsidRDefault="0042719D" w:rsidP="0042719D">
            <w:r w:rsidRPr="00CA349B">
              <w:t>33690000-3 Лікарські засоби різні</w:t>
            </w:r>
          </w:p>
        </w:tc>
        <w:tc>
          <w:tcPr>
            <w:tcW w:w="4111" w:type="dxa"/>
          </w:tcPr>
          <w:p w14:paraId="53C25431" w14:textId="220C69EF" w:rsidR="0042719D" w:rsidRPr="009D1505" w:rsidRDefault="0042719D" w:rsidP="0042719D">
            <w:r>
              <w:rPr>
                <w:color w:val="000000"/>
              </w:rPr>
              <w:t xml:space="preserve">62264 </w:t>
            </w:r>
            <w:proofErr w:type="spellStart"/>
            <w:r>
              <w:rPr>
                <w:color w:val="000000"/>
              </w:rPr>
              <w:t>Калретикулін</w:t>
            </w:r>
            <w:proofErr w:type="spellEnd"/>
            <w:r>
              <w:rPr>
                <w:color w:val="000000"/>
              </w:rPr>
              <w:t xml:space="preserve">, генна мутація IVD (діагностика </w:t>
            </w:r>
            <w:proofErr w:type="spellStart"/>
            <w:r>
              <w:rPr>
                <w:color w:val="000000"/>
              </w:rPr>
              <w:t>in</w:t>
            </w:r>
            <w:proofErr w:type="spellEnd"/>
            <w:r>
              <w:rPr>
                <w:color w:val="000000"/>
              </w:rPr>
              <w:t xml:space="preserve"> </w:t>
            </w:r>
            <w:proofErr w:type="spellStart"/>
            <w:r>
              <w:rPr>
                <w:color w:val="000000"/>
              </w:rPr>
              <w:t>vitro</w:t>
            </w:r>
            <w:proofErr w:type="spellEnd"/>
            <w:r>
              <w:rPr>
                <w:color w:val="000000"/>
              </w:rPr>
              <w:t xml:space="preserve"> ), набір, аналіз нуклеїнових кислот</w:t>
            </w:r>
          </w:p>
        </w:tc>
      </w:tr>
      <w:tr w:rsidR="0042719D" w:rsidRPr="00CA349B" w14:paraId="5B6C66F0" w14:textId="6124AC7F" w:rsidTr="0042719D">
        <w:trPr>
          <w:trHeight w:val="614"/>
        </w:trPr>
        <w:tc>
          <w:tcPr>
            <w:tcW w:w="468" w:type="dxa"/>
            <w:shd w:val="clear" w:color="auto" w:fill="auto"/>
          </w:tcPr>
          <w:p w14:paraId="171B78F9" w14:textId="41F9401D" w:rsidR="0042719D" w:rsidRPr="00CA349B" w:rsidRDefault="0042719D" w:rsidP="0042719D">
            <w:pPr>
              <w:jc w:val="center"/>
            </w:pPr>
            <w:r w:rsidRPr="00EA1D63">
              <w:t>3</w:t>
            </w:r>
          </w:p>
        </w:tc>
        <w:tc>
          <w:tcPr>
            <w:tcW w:w="2649" w:type="dxa"/>
            <w:shd w:val="clear" w:color="auto" w:fill="auto"/>
            <w:vAlign w:val="center"/>
          </w:tcPr>
          <w:p w14:paraId="13FC95CB" w14:textId="573C5038" w:rsidR="0042719D" w:rsidRPr="0042719D" w:rsidRDefault="0042719D" w:rsidP="0042719D">
            <w:r>
              <w:rPr>
                <w:color w:val="000000"/>
              </w:rPr>
              <w:t xml:space="preserve">Набір для виявлення соматичних мутацій MPL </w:t>
            </w:r>
            <w:proofErr w:type="spellStart"/>
            <w:r>
              <w:rPr>
                <w:color w:val="000000"/>
              </w:rPr>
              <w:t>exon</w:t>
            </w:r>
            <w:proofErr w:type="spellEnd"/>
            <w:r>
              <w:rPr>
                <w:color w:val="000000"/>
              </w:rPr>
              <w:t xml:space="preserve"> 10 (W515A-L-K-R)</w:t>
            </w:r>
          </w:p>
        </w:tc>
        <w:tc>
          <w:tcPr>
            <w:tcW w:w="760" w:type="dxa"/>
            <w:shd w:val="clear" w:color="auto" w:fill="auto"/>
            <w:noWrap/>
          </w:tcPr>
          <w:p w14:paraId="5C0B3C19" w14:textId="180CCB2A" w:rsidR="0042719D" w:rsidRPr="00CA349B" w:rsidRDefault="0042719D" w:rsidP="0042719D">
            <w:pPr>
              <w:jc w:val="center"/>
            </w:pPr>
            <w:r w:rsidRPr="006A4F97">
              <w:t>набір</w:t>
            </w:r>
          </w:p>
        </w:tc>
        <w:tc>
          <w:tcPr>
            <w:tcW w:w="616" w:type="dxa"/>
            <w:shd w:val="clear" w:color="auto" w:fill="auto"/>
            <w:noWrap/>
          </w:tcPr>
          <w:p w14:paraId="360D837E" w14:textId="0BE72463" w:rsidR="0042719D" w:rsidRPr="00CA349B" w:rsidRDefault="0042719D" w:rsidP="0042719D">
            <w:pPr>
              <w:jc w:val="center"/>
            </w:pPr>
            <w:r w:rsidRPr="006A4F97">
              <w:t>4</w:t>
            </w:r>
          </w:p>
        </w:tc>
        <w:tc>
          <w:tcPr>
            <w:tcW w:w="2198" w:type="dxa"/>
            <w:shd w:val="clear" w:color="auto" w:fill="auto"/>
          </w:tcPr>
          <w:p w14:paraId="3F7A4EA4" w14:textId="6F11DF5A" w:rsidR="0042719D" w:rsidRPr="00CA349B" w:rsidRDefault="0042719D" w:rsidP="0042719D">
            <w:r w:rsidRPr="00CA349B">
              <w:t>33690000-3 Лікарські засоби різні</w:t>
            </w:r>
          </w:p>
        </w:tc>
        <w:tc>
          <w:tcPr>
            <w:tcW w:w="4111" w:type="dxa"/>
          </w:tcPr>
          <w:p w14:paraId="56FA7607" w14:textId="6CE131A4" w:rsidR="0042719D" w:rsidRPr="009D1505" w:rsidRDefault="0042719D" w:rsidP="0042719D">
            <w:r>
              <w:rPr>
                <w:color w:val="000000"/>
              </w:rPr>
              <w:t xml:space="preserve">60943 Пов'язаний з раком ген, мутація/експресія </w:t>
            </w:r>
            <w:proofErr w:type="spellStart"/>
            <w:r>
              <w:rPr>
                <w:color w:val="000000"/>
              </w:rPr>
              <w:t>мРНК</w:t>
            </w:r>
            <w:proofErr w:type="spellEnd"/>
            <w:r>
              <w:rPr>
                <w:color w:val="000000"/>
              </w:rPr>
              <w:t xml:space="preserve"> IVD (діагностика </w:t>
            </w:r>
            <w:proofErr w:type="spellStart"/>
            <w:r>
              <w:rPr>
                <w:color w:val="000000"/>
              </w:rPr>
              <w:t>in</w:t>
            </w:r>
            <w:proofErr w:type="spellEnd"/>
            <w:r>
              <w:rPr>
                <w:color w:val="000000"/>
              </w:rPr>
              <w:t xml:space="preserve"> </w:t>
            </w:r>
            <w:proofErr w:type="spellStart"/>
            <w:r>
              <w:rPr>
                <w:color w:val="000000"/>
              </w:rPr>
              <w:t>vitro</w:t>
            </w:r>
            <w:proofErr w:type="spellEnd"/>
            <w:r>
              <w:rPr>
                <w:color w:val="000000"/>
              </w:rPr>
              <w:t xml:space="preserve"> , набір, аналіз нуклеїнових кислот</w:t>
            </w:r>
          </w:p>
        </w:tc>
      </w:tr>
      <w:tr w:rsidR="0042719D" w:rsidRPr="00CA349B" w14:paraId="67F6858B" w14:textId="618EC7FA" w:rsidTr="0042719D">
        <w:trPr>
          <w:trHeight w:val="632"/>
        </w:trPr>
        <w:tc>
          <w:tcPr>
            <w:tcW w:w="468" w:type="dxa"/>
            <w:shd w:val="clear" w:color="auto" w:fill="auto"/>
          </w:tcPr>
          <w:p w14:paraId="107954B6" w14:textId="0CAB9638" w:rsidR="0042719D" w:rsidRPr="00CA349B" w:rsidRDefault="0042719D" w:rsidP="0042719D">
            <w:pPr>
              <w:jc w:val="center"/>
            </w:pPr>
            <w:r w:rsidRPr="00EA1D63">
              <w:t>4</w:t>
            </w:r>
          </w:p>
        </w:tc>
        <w:tc>
          <w:tcPr>
            <w:tcW w:w="2649" w:type="dxa"/>
            <w:shd w:val="clear" w:color="auto" w:fill="auto"/>
            <w:vAlign w:val="center"/>
          </w:tcPr>
          <w:p w14:paraId="19B38CF5" w14:textId="524CC600" w:rsidR="0042719D" w:rsidRPr="0042719D" w:rsidRDefault="0042719D" w:rsidP="0042719D">
            <w:r>
              <w:rPr>
                <w:color w:val="000000"/>
              </w:rPr>
              <w:t>Набір для виявлення мутацій нуклеофозміну-1 NPM1 (</w:t>
            </w:r>
            <w:proofErr w:type="spellStart"/>
            <w:r>
              <w:rPr>
                <w:color w:val="000000"/>
              </w:rPr>
              <w:t>MutA,B,C</w:t>
            </w:r>
            <w:proofErr w:type="spellEnd"/>
            <w:r>
              <w:rPr>
                <w:color w:val="000000"/>
              </w:rPr>
              <w:t xml:space="preserve"> &amp;D)</w:t>
            </w:r>
          </w:p>
        </w:tc>
        <w:tc>
          <w:tcPr>
            <w:tcW w:w="760" w:type="dxa"/>
            <w:shd w:val="clear" w:color="auto" w:fill="auto"/>
            <w:noWrap/>
          </w:tcPr>
          <w:p w14:paraId="18334762" w14:textId="63981453" w:rsidR="0042719D" w:rsidRPr="00CA349B" w:rsidRDefault="0042719D" w:rsidP="0042719D">
            <w:pPr>
              <w:jc w:val="center"/>
            </w:pPr>
            <w:r w:rsidRPr="006A4F97">
              <w:t>набір</w:t>
            </w:r>
          </w:p>
        </w:tc>
        <w:tc>
          <w:tcPr>
            <w:tcW w:w="616" w:type="dxa"/>
            <w:shd w:val="clear" w:color="auto" w:fill="auto"/>
            <w:noWrap/>
          </w:tcPr>
          <w:p w14:paraId="02462CCF" w14:textId="1DF8E62F" w:rsidR="0042719D" w:rsidRPr="00CA349B" w:rsidRDefault="0042719D" w:rsidP="0042719D">
            <w:pPr>
              <w:jc w:val="center"/>
            </w:pPr>
            <w:r w:rsidRPr="006A4F97">
              <w:t>5</w:t>
            </w:r>
          </w:p>
        </w:tc>
        <w:tc>
          <w:tcPr>
            <w:tcW w:w="2198" w:type="dxa"/>
            <w:shd w:val="clear" w:color="auto" w:fill="auto"/>
          </w:tcPr>
          <w:p w14:paraId="5931A923" w14:textId="6ACE2860" w:rsidR="0042719D" w:rsidRPr="00CA349B" w:rsidRDefault="0042719D" w:rsidP="0042719D">
            <w:r w:rsidRPr="00CA349B">
              <w:t>33690000-3 Лікарські засоби різні</w:t>
            </w:r>
          </w:p>
        </w:tc>
        <w:tc>
          <w:tcPr>
            <w:tcW w:w="4111" w:type="dxa"/>
          </w:tcPr>
          <w:p w14:paraId="3D9AAF11" w14:textId="55E809B3" w:rsidR="0042719D" w:rsidRPr="009D1505" w:rsidRDefault="0042719D" w:rsidP="0042719D">
            <w:r>
              <w:rPr>
                <w:color w:val="000000"/>
              </w:rPr>
              <w:t xml:space="preserve">60943  Пов'язаний з раком ген, мутація/експресія </w:t>
            </w:r>
            <w:proofErr w:type="spellStart"/>
            <w:r>
              <w:rPr>
                <w:color w:val="000000"/>
              </w:rPr>
              <w:t>мРНК</w:t>
            </w:r>
            <w:proofErr w:type="spellEnd"/>
            <w:r>
              <w:rPr>
                <w:color w:val="000000"/>
              </w:rPr>
              <w:t xml:space="preserve"> IVD (діагностика </w:t>
            </w:r>
            <w:proofErr w:type="spellStart"/>
            <w:r>
              <w:rPr>
                <w:color w:val="000000"/>
              </w:rPr>
              <w:t>in</w:t>
            </w:r>
            <w:proofErr w:type="spellEnd"/>
            <w:r>
              <w:rPr>
                <w:color w:val="000000"/>
              </w:rPr>
              <w:t xml:space="preserve"> </w:t>
            </w:r>
            <w:proofErr w:type="spellStart"/>
            <w:r>
              <w:rPr>
                <w:color w:val="000000"/>
              </w:rPr>
              <w:t>vitro</w:t>
            </w:r>
            <w:proofErr w:type="spellEnd"/>
            <w:r>
              <w:rPr>
                <w:color w:val="000000"/>
              </w:rPr>
              <w:t>), набір, аналіз нуклеїнових кислот</w:t>
            </w:r>
          </w:p>
        </w:tc>
      </w:tr>
      <w:tr w:rsidR="0042719D" w:rsidRPr="00CA349B" w14:paraId="2A572256" w14:textId="723AF291" w:rsidTr="0042719D">
        <w:trPr>
          <w:trHeight w:val="930"/>
        </w:trPr>
        <w:tc>
          <w:tcPr>
            <w:tcW w:w="468" w:type="dxa"/>
            <w:shd w:val="clear" w:color="auto" w:fill="auto"/>
          </w:tcPr>
          <w:p w14:paraId="5555D291" w14:textId="1BAE225F" w:rsidR="0042719D" w:rsidRPr="00CA349B" w:rsidRDefault="0042719D" w:rsidP="0042719D">
            <w:pPr>
              <w:jc w:val="center"/>
            </w:pPr>
            <w:r w:rsidRPr="00EA1D63">
              <w:t>5</w:t>
            </w:r>
          </w:p>
        </w:tc>
        <w:tc>
          <w:tcPr>
            <w:tcW w:w="2649" w:type="dxa"/>
            <w:shd w:val="clear" w:color="auto" w:fill="auto"/>
            <w:vAlign w:val="center"/>
          </w:tcPr>
          <w:p w14:paraId="587BE1BC" w14:textId="5C7AE0AD" w:rsidR="0042719D" w:rsidRPr="0042719D" w:rsidRDefault="0042719D" w:rsidP="0042719D">
            <w:r>
              <w:rPr>
                <w:color w:val="000000"/>
              </w:rPr>
              <w:t xml:space="preserve">Набір для виявлення мутацій JAK2 </w:t>
            </w:r>
            <w:proofErr w:type="spellStart"/>
            <w:r>
              <w:rPr>
                <w:color w:val="000000"/>
              </w:rPr>
              <w:t>exon</w:t>
            </w:r>
            <w:proofErr w:type="spellEnd"/>
            <w:r>
              <w:rPr>
                <w:color w:val="000000"/>
              </w:rPr>
              <w:t xml:space="preserve"> 12</w:t>
            </w:r>
          </w:p>
        </w:tc>
        <w:tc>
          <w:tcPr>
            <w:tcW w:w="760" w:type="dxa"/>
            <w:shd w:val="clear" w:color="auto" w:fill="auto"/>
            <w:noWrap/>
          </w:tcPr>
          <w:p w14:paraId="238FDA11" w14:textId="44A8444A" w:rsidR="0042719D" w:rsidRPr="00CA349B" w:rsidRDefault="0042719D" w:rsidP="0042719D">
            <w:pPr>
              <w:jc w:val="center"/>
            </w:pPr>
            <w:r w:rsidRPr="006A4F97">
              <w:t>набір</w:t>
            </w:r>
          </w:p>
        </w:tc>
        <w:tc>
          <w:tcPr>
            <w:tcW w:w="616" w:type="dxa"/>
            <w:shd w:val="clear" w:color="auto" w:fill="auto"/>
            <w:noWrap/>
          </w:tcPr>
          <w:p w14:paraId="60AD7FD0" w14:textId="5FD492FB" w:rsidR="0042719D" w:rsidRPr="00CA349B" w:rsidRDefault="0042719D" w:rsidP="0042719D">
            <w:pPr>
              <w:jc w:val="center"/>
            </w:pPr>
            <w:r w:rsidRPr="006A4F97">
              <w:t>2</w:t>
            </w:r>
          </w:p>
        </w:tc>
        <w:tc>
          <w:tcPr>
            <w:tcW w:w="2198" w:type="dxa"/>
            <w:shd w:val="clear" w:color="auto" w:fill="auto"/>
          </w:tcPr>
          <w:p w14:paraId="7B0D2CE5" w14:textId="01EFD4AE" w:rsidR="0042719D" w:rsidRPr="00CA349B" w:rsidRDefault="0042719D" w:rsidP="0042719D">
            <w:r w:rsidRPr="00CA349B">
              <w:t>33690000-3 Лікарські засоби різні</w:t>
            </w:r>
          </w:p>
        </w:tc>
        <w:tc>
          <w:tcPr>
            <w:tcW w:w="4111" w:type="dxa"/>
          </w:tcPr>
          <w:p w14:paraId="5A78AB3F" w14:textId="55E7F854" w:rsidR="0042719D" w:rsidRPr="009D1505" w:rsidRDefault="0042719D" w:rsidP="0042719D">
            <w:r>
              <w:rPr>
                <w:color w:val="000000"/>
              </w:rPr>
              <w:t xml:space="preserve">60671  JAK2 V617F, генна мутація IVD (діагностика </w:t>
            </w:r>
            <w:proofErr w:type="spellStart"/>
            <w:r>
              <w:rPr>
                <w:color w:val="000000"/>
              </w:rPr>
              <w:t>in</w:t>
            </w:r>
            <w:proofErr w:type="spellEnd"/>
            <w:r>
              <w:rPr>
                <w:color w:val="000000"/>
              </w:rPr>
              <w:t xml:space="preserve"> </w:t>
            </w:r>
            <w:proofErr w:type="spellStart"/>
            <w:r>
              <w:rPr>
                <w:color w:val="000000"/>
              </w:rPr>
              <w:t>vitro</w:t>
            </w:r>
            <w:proofErr w:type="spellEnd"/>
            <w:r>
              <w:rPr>
                <w:color w:val="000000"/>
              </w:rPr>
              <w:t>), набір, аналіз нуклеїнових кислот</w:t>
            </w:r>
          </w:p>
        </w:tc>
      </w:tr>
      <w:tr w:rsidR="0042719D" w:rsidRPr="00CA349B" w14:paraId="49C1801D" w14:textId="624E726A" w:rsidTr="0042719D">
        <w:trPr>
          <w:trHeight w:val="930"/>
        </w:trPr>
        <w:tc>
          <w:tcPr>
            <w:tcW w:w="468" w:type="dxa"/>
            <w:shd w:val="clear" w:color="auto" w:fill="auto"/>
          </w:tcPr>
          <w:p w14:paraId="3486D5F4" w14:textId="1EC38401" w:rsidR="0042719D" w:rsidRPr="00CA349B" w:rsidRDefault="0042719D" w:rsidP="0042719D">
            <w:pPr>
              <w:jc w:val="center"/>
            </w:pPr>
            <w:r w:rsidRPr="00EA1D63">
              <w:t>6</w:t>
            </w:r>
          </w:p>
        </w:tc>
        <w:tc>
          <w:tcPr>
            <w:tcW w:w="2649" w:type="dxa"/>
            <w:shd w:val="clear" w:color="auto" w:fill="auto"/>
            <w:vAlign w:val="center"/>
          </w:tcPr>
          <w:p w14:paraId="33CAB381" w14:textId="2CBD4825" w:rsidR="0042719D" w:rsidRPr="0042719D" w:rsidRDefault="0042719D" w:rsidP="0042719D">
            <w:r>
              <w:rPr>
                <w:color w:val="000000"/>
              </w:rPr>
              <w:t xml:space="preserve">XL KMT2A BA/ ДНК-зонди для виявлення </w:t>
            </w:r>
            <w:proofErr w:type="spellStart"/>
            <w:r>
              <w:rPr>
                <w:color w:val="000000"/>
              </w:rPr>
              <w:t>breakapart</w:t>
            </w:r>
            <w:proofErr w:type="spellEnd"/>
            <w:r>
              <w:rPr>
                <w:color w:val="000000"/>
              </w:rPr>
              <w:t xml:space="preserve"> KMT2A</w:t>
            </w:r>
          </w:p>
        </w:tc>
        <w:tc>
          <w:tcPr>
            <w:tcW w:w="760" w:type="dxa"/>
            <w:shd w:val="clear" w:color="auto" w:fill="auto"/>
            <w:noWrap/>
          </w:tcPr>
          <w:p w14:paraId="025528BE" w14:textId="1658CDDF" w:rsidR="0042719D" w:rsidRPr="00CA349B" w:rsidRDefault="0042719D" w:rsidP="0042719D">
            <w:pPr>
              <w:jc w:val="center"/>
            </w:pPr>
            <w:r w:rsidRPr="006A4F97">
              <w:t>набір</w:t>
            </w:r>
          </w:p>
        </w:tc>
        <w:tc>
          <w:tcPr>
            <w:tcW w:w="616" w:type="dxa"/>
            <w:shd w:val="clear" w:color="auto" w:fill="auto"/>
            <w:noWrap/>
          </w:tcPr>
          <w:p w14:paraId="1808C270" w14:textId="627A5BAA" w:rsidR="0042719D" w:rsidRPr="00CA349B" w:rsidRDefault="0042719D" w:rsidP="0042719D">
            <w:pPr>
              <w:jc w:val="center"/>
            </w:pPr>
            <w:r w:rsidRPr="006A4F97">
              <w:t>4</w:t>
            </w:r>
          </w:p>
        </w:tc>
        <w:tc>
          <w:tcPr>
            <w:tcW w:w="2198" w:type="dxa"/>
            <w:shd w:val="clear" w:color="auto" w:fill="auto"/>
          </w:tcPr>
          <w:p w14:paraId="23180C1F" w14:textId="68BEB69B" w:rsidR="0042719D" w:rsidRPr="00CA349B" w:rsidRDefault="0042719D" w:rsidP="0042719D">
            <w:r w:rsidRPr="00CA349B">
              <w:t>33690000-3 Лікарські засоби різні</w:t>
            </w:r>
          </w:p>
        </w:tc>
        <w:tc>
          <w:tcPr>
            <w:tcW w:w="4111" w:type="dxa"/>
          </w:tcPr>
          <w:p w14:paraId="7688473D" w14:textId="7660062B" w:rsidR="0042719D" w:rsidRPr="009D1505" w:rsidRDefault="0042719D" w:rsidP="0042719D">
            <w:r>
              <w:rPr>
                <w:color w:val="000000"/>
              </w:rPr>
              <w:t xml:space="preserve">30623 Набір реагентів для визначення гібридизації нуклеїнових кислот IVD (діагностика </w:t>
            </w:r>
            <w:proofErr w:type="spellStart"/>
            <w:r>
              <w:rPr>
                <w:color w:val="000000"/>
              </w:rPr>
              <w:t>in</w:t>
            </w:r>
            <w:proofErr w:type="spellEnd"/>
            <w:r>
              <w:rPr>
                <w:color w:val="000000"/>
              </w:rPr>
              <w:t xml:space="preserve"> </w:t>
            </w:r>
            <w:proofErr w:type="spellStart"/>
            <w:r>
              <w:rPr>
                <w:color w:val="000000"/>
              </w:rPr>
              <w:t>vitro</w:t>
            </w:r>
            <w:proofErr w:type="spellEnd"/>
            <w:r>
              <w:rPr>
                <w:color w:val="000000"/>
              </w:rPr>
              <w:t xml:space="preserve">) </w:t>
            </w:r>
          </w:p>
        </w:tc>
      </w:tr>
      <w:tr w:rsidR="0042719D" w:rsidRPr="00CA349B" w14:paraId="6486F894" w14:textId="6521DD3A" w:rsidTr="0042719D">
        <w:trPr>
          <w:trHeight w:val="930"/>
        </w:trPr>
        <w:tc>
          <w:tcPr>
            <w:tcW w:w="468" w:type="dxa"/>
            <w:shd w:val="clear" w:color="auto" w:fill="auto"/>
          </w:tcPr>
          <w:p w14:paraId="52E16994" w14:textId="5471A95B" w:rsidR="0042719D" w:rsidRPr="00CA349B" w:rsidRDefault="0042719D" w:rsidP="0042719D">
            <w:pPr>
              <w:jc w:val="center"/>
            </w:pPr>
            <w:r w:rsidRPr="00EA1D63">
              <w:t>7</w:t>
            </w:r>
          </w:p>
        </w:tc>
        <w:tc>
          <w:tcPr>
            <w:tcW w:w="2649" w:type="dxa"/>
            <w:shd w:val="clear" w:color="auto" w:fill="auto"/>
            <w:vAlign w:val="center"/>
          </w:tcPr>
          <w:p w14:paraId="2C9C2C75" w14:textId="42FCCFA8" w:rsidR="0042719D" w:rsidRPr="0042719D" w:rsidRDefault="0042719D" w:rsidP="0042719D">
            <w:r>
              <w:rPr>
                <w:color w:val="000000"/>
              </w:rPr>
              <w:t>ДНК-зонди XL 7q22/7q36</w:t>
            </w:r>
          </w:p>
        </w:tc>
        <w:tc>
          <w:tcPr>
            <w:tcW w:w="760" w:type="dxa"/>
            <w:shd w:val="clear" w:color="auto" w:fill="auto"/>
            <w:noWrap/>
          </w:tcPr>
          <w:p w14:paraId="7E62483C" w14:textId="3884EC82" w:rsidR="0042719D" w:rsidRPr="00CA349B" w:rsidRDefault="0042719D" w:rsidP="0042719D">
            <w:pPr>
              <w:jc w:val="center"/>
            </w:pPr>
            <w:r w:rsidRPr="006A4F97">
              <w:t>набір</w:t>
            </w:r>
          </w:p>
        </w:tc>
        <w:tc>
          <w:tcPr>
            <w:tcW w:w="616" w:type="dxa"/>
            <w:shd w:val="clear" w:color="auto" w:fill="auto"/>
            <w:noWrap/>
          </w:tcPr>
          <w:p w14:paraId="1B7A2DCB" w14:textId="57FD16BF" w:rsidR="0042719D" w:rsidRPr="00CA349B" w:rsidRDefault="0042719D" w:rsidP="0042719D">
            <w:pPr>
              <w:jc w:val="center"/>
            </w:pPr>
            <w:r w:rsidRPr="006A4F97">
              <w:t>4</w:t>
            </w:r>
          </w:p>
        </w:tc>
        <w:tc>
          <w:tcPr>
            <w:tcW w:w="2198" w:type="dxa"/>
            <w:shd w:val="clear" w:color="auto" w:fill="auto"/>
          </w:tcPr>
          <w:p w14:paraId="393B924C" w14:textId="77703645" w:rsidR="0042719D" w:rsidRPr="00CA349B" w:rsidRDefault="0042719D" w:rsidP="0042719D">
            <w:r w:rsidRPr="00CA349B">
              <w:t>33690000-3 Лікарські засоби різні</w:t>
            </w:r>
          </w:p>
        </w:tc>
        <w:tc>
          <w:tcPr>
            <w:tcW w:w="4111" w:type="dxa"/>
          </w:tcPr>
          <w:p w14:paraId="5F30F3D4" w14:textId="22DB1E94" w:rsidR="0042719D" w:rsidRPr="009D1505" w:rsidRDefault="0042719D" w:rsidP="0042719D">
            <w:r>
              <w:rPr>
                <w:color w:val="000000"/>
              </w:rPr>
              <w:t xml:space="preserve">30623 Набір реагентів для визначення гібридизації нуклеїнових кислот IVD (діагностика </w:t>
            </w:r>
            <w:proofErr w:type="spellStart"/>
            <w:r>
              <w:rPr>
                <w:color w:val="000000"/>
              </w:rPr>
              <w:t>in</w:t>
            </w:r>
            <w:proofErr w:type="spellEnd"/>
            <w:r>
              <w:rPr>
                <w:color w:val="000000"/>
              </w:rPr>
              <w:t xml:space="preserve"> </w:t>
            </w:r>
            <w:proofErr w:type="spellStart"/>
            <w:r>
              <w:rPr>
                <w:color w:val="000000"/>
              </w:rPr>
              <w:t>vitro</w:t>
            </w:r>
            <w:proofErr w:type="spellEnd"/>
            <w:r>
              <w:rPr>
                <w:color w:val="000000"/>
              </w:rPr>
              <w:t>)</w:t>
            </w:r>
          </w:p>
        </w:tc>
      </w:tr>
      <w:tr w:rsidR="0042719D" w:rsidRPr="00CA349B" w14:paraId="2F3F5416" w14:textId="7406EC38" w:rsidTr="0042719D">
        <w:trPr>
          <w:trHeight w:val="542"/>
        </w:trPr>
        <w:tc>
          <w:tcPr>
            <w:tcW w:w="468" w:type="dxa"/>
            <w:shd w:val="clear" w:color="auto" w:fill="auto"/>
          </w:tcPr>
          <w:p w14:paraId="7EC567D7" w14:textId="30D9FEFC" w:rsidR="0042719D" w:rsidRPr="00CA349B" w:rsidRDefault="0042719D" w:rsidP="0042719D">
            <w:pPr>
              <w:jc w:val="center"/>
            </w:pPr>
            <w:r w:rsidRPr="00EA1D63">
              <w:t>8</w:t>
            </w:r>
          </w:p>
        </w:tc>
        <w:tc>
          <w:tcPr>
            <w:tcW w:w="2649" w:type="dxa"/>
            <w:shd w:val="clear" w:color="auto" w:fill="auto"/>
            <w:vAlign w:val="center"/>
          </w:tcPr>
          <w:p w14:paraId="762D937F" w14:textId="497385DC" w:rsidR="0042719D" w:rsidRPr="0042719D" w:rsidRDefault="0042719D" w:rsidP="0042719D">
            <w:r>
              <w:rPr>
                <w:color w:val="000000"/>
              </w:rPr>
              <w:t>ДНК-зонди XL t(12;21) ETV6/RUNX1 DF</w:t>
            </w:r>
          </w:p>
        </w:tc>
        <w:tc>
          <w:tcPr>
            <w:tcW w:w="760" w:type="dxa"/>
            <w:shd w:val="clear" w:color="auto" w:fill="auto"/>
            <w:noWrap/>
          </w:tcPr>
          <w:p w14:paraId="4D805AA9" w14:textId="79530646" w:rsidR="0042719D" w:rsidRPr="00CA349B" w:rsidRDefault="0042719D" w:rsidP="0042719D">
            <w:pPr>
              <w:jc w:val="center"/>
            </w:pPr>
            <w:r w:rsidRPr="006A4F97">
              <w:t>набір</w:t>
            </w:r>
          </w:p>
        </w:tc>
        <w:tc>
          <w:tcPr>
            <w:tcW w:w="616" w:type="dxa"/>
            <w:shd w:val="clear" w:color="auto" w:fill="auto"/>
            <w:noWrap/>
          </w:tcPr>
          <w:p w14:paraId="5022D20C" w14:textId="774C326C" w:rsidR="0042719D" w:rsidRPr="00CA349B" w:rsidRDefault="0042719D" w:rsidP="0042719D">
            <w:pPr>
              <w:jc w:val="center"/>
            </w:pPr>
            <w:r w:rsidRPr="006A4F97">
              <w:t>3</w:t>
            </w:r>
          </w:p>
        </w:tc>
        <w:tc>
          <w:tcPr>
            <w:tcW w:w="2198" w:type="dxa"/>
            <w:shd w:val="clear" w:color="auto" w:fill="auto"/>
          </w:tcPr>
          <w:p w14:paraId="62E0E93A" w14:textId="26DEDD5E" w:rsidR="0042719D" w:rsidRPr="00CA349B" w:rsidRDefault="0042719D" w:rsidP="0042719D">
            <w:r w:rsidRPr="00CA349B">
              <w:t>33690000-3 Лікарські засоби різні</w:t>
            </w:r>
          </w:p>
        </w:tc>
        <w:tc>
          <w:tcPr>
            <w:tcW w:w="4111" w:type="dxa"/>
          </w:tcPr>
          <w:p w14:paraId="48A1293D" w14:textId="2B43F115" w:rsidR="0042719D" w:rsidRPr="009D1505" w:rsidRDefault="0042719D" w:rsidP="0042719D">
            <w:r>
              <w:rPr>
                <w:color w:val="000000"/>
              </w:rPr>
              <w:t xml:space="preserve">30623 Набір реагентів для визначення гібридизації нуклеїнових кислот IVD (діагностика </w:t>
            </w:r>
            <w:proofErr w:type="spellStart"/>
            <w:r>
              <w:rPr>
                <w:color w:val="000000"/>
              </w:rPr>
              <w:t>in</w:t>
            </w:r>
            <w:proofErr w:type="spellEnd"/>
            <w:r>
              <w:rPr>
                <w:color w:val="000000"/>
              </w:rPr>
              <w:t xml:space="preserve"> </w:t>
            </w:r>
            <w:proofErr w:type="spellStart"/>
            <w:r>
              <w:rPr>
                <w:color w:val="000000"/>
              </w:rPr>
              <w:t>vitro</w:t>
            </w:r>
            <w:proofErr w:type="spellEnd"/>
            <w:r>
              <w:rPr>
                <w:color w:val="000000"/>
              </w:rPr>
              <w:t xml:space="preserve">) </w:t>
            </w:r>
          </w:p>
        </w:tc>
      </w:tr>
      <w:tr w:rsidR="0042719D" w:rsidRPr="00CA349B" w14:paraId="32EBEBAB" w14:textId="69B7DD9A" w:rsidTr="0042719D">
        <w:trPr>
          <w:trHeight w:val="696"/>
        </w:trPr>
        <w:tc>
          <w:tcPr>
            <w:tcW w:w="468" w:type="dxa"/>
            <w:shd w:val="clear" w:color="auto" w:fill="auto"/>
          </w:tcPr>
          <w:p w14:paraId="35C61CB7" w14:textId="4D52E072" w:rsidR="0042719D" w:rsidRPr="00CA349B" w:rsidRDefault="0042719D" w:rsidP="0042719D">
            <w:pPr>
              <w:jc w:val="center"/>
            </w:pPr>
            <w:r w:rsidRPr="00EA1D63">
              <w:t>9</w:t>
            </w:r>
          </w:p>
        </w:tc>
        <w:tc>
          <w:tcPr>
            <w:tcW w:w="2649" w:type="dxa"/>
            <w:shd w:val="clear" w:color="auto" w:fill="auto"/>
            <w:vAlign w:val="center"/>
          </w:tcPr>
          <w:p w14:paraId="0C4871B9" w14:textId="76497510" w:rsidR="0042719D" w:rsidRPr="0042719D" w:rsidRDefault="0042719D" w:rsidP="0042719D">
            <w:r>
              <w:rPr>
                <w:color w:val="000000"/>
              </w:rPr>
              <w:t>ДНК-зонди XL t(15;17) DF</w:t>
            </w:r>
          </w:p>
        </w:tc>
        <w:tc>
          <w:tcPr>
            <w:tcW w:w="760" w:type="dxa"/>
            <w:shd w:val="clear" w:color="auto" w:fill="auto"/>
            <w:noWrap/>
          </w:tcPr>
          <w:p w14:paraId="523F867F" w14:textId="02B4234F" w:rsidR="0042719D" w:rsidRPr="00CA349B" w:rsidRDefault="0042719D" w:rsidP="0042719D">
            <w:pPr>
              <w:jc w:val="center"/>
            </w:pPr>
            <w:r w:rsidRPr="006A4F97">
              <w:t>набір</w:t>
            </w:r>
          </w:p>
        </w:tc>
        <w:tc>
          <w:tcPr>
            <w:tcW w:w="616" w:type="dxa"/>
            <w:shd w:val="clear" w:color="auto" w:fill="auto"/>
            <w:noWrap/>
          </w:tcPr>
          <w:p w14:paraId="6A178A21" w14:textId="516CD0C6" w:rsidR="0042719D" w:rsidRPr="00CA349B" w:rsidRDefault="0042719D" w:rsidP="0042719D">
            <w:pPr>
              <w:jc w:val="center"/>
            </w:pPr>
            <w:r w:rsidRPr="006A4F97">
              <w:t>2</w:t>
            </w:r>
          </w:p>
        </w:tc>
        <w:tc>
          <w:tcPr>
            <w:tcW w:w="2198" w:type="dxa"/>
            <w:shd w:val="clear" w:color="auto" w:fill="auto"/>
          </w:tcPr>
          <w:p w14:paraId="241B0595" w14:textId="4EDF32FE" w:rsidR="0042719D" w:rsidRPr="00CA349B" w:rsidRDefault="0042719D" w:rsidP="0042719D">
            <w:r w:rsidRPr="00CA349B">
              <w:t>33690000-3 Лікарські засоби різні</w:t>
            </w:r>
          </w:p>
        </w:tc>
        <w:tc>
          <w:tcPr>
            <w:tcW w:w="4111" w:type="dxa"/>
          </w:tcPr>
          <w:p w14:paraId="4DBD51FC" w14:textId="3DDD227C" w:rsidR="0042719D" w:rsidRPr="009D1505" w:rsidRDefault="0042719D" w:rsidP="0042719D">
            <w:r>
              <w:rPr>
                <w:color w:val="000000"/>
              </w:rPr>
              <w:t xml:space="preserve">30623 Набір реагентів для визначення гібридизації нуклеїнових кислот IVD (діагностика </w:t>
            </w:r>
            <w:proofErr w:type="spellStart"/>
            <w:r>
              <w:rPr>
                <w:color w:val="000000"/>
              </w:rPr>
              <w:t>in</w:t>
            </w:r>
            <w:proofErr w:type="spellEnd"/>
            <w:r>
              <w:rPr>
                <w:color w:val="000000"/>
              </w:rPr>
              <w:t xml:space="preserve"> </w:t>
            </w:r>
            <w:proofErr w:type="spellStart"/>
            <w:r>
              <w:rPr>
                <w:color w:val="000000"/>
              </w:rPr>
              <w:t>vitro</w:t>
            </w:r>
            <w:proofErr w:type="spellEnd"/>
            <w:r>
              <w:rPr>
                <w:color w:val="000000"/>
              </w:rPr>
              <w:t xml:space="preserve">) </w:t>
            </w:r>
          </w:p>
        </w:tc>
      </w:tr>
      <w:tr w:rsidR="0042719D" w:rsidRPr="00CA349B" w14:paraId="0E8158F9" w14:textId="77777777" w:rsidTr="0042719D">
        <w:trPr>
          <w:trHeight w:val="696"/>
        </w:trPr>
        <w:tc>
          <w:tcPr>
            <w:tcW w:w="468" w:type="dxa"/>
            <w:shd w:val="clear" w:color="auto" w:fill="auto"/>
          </w:tcPr>
          <w:p w14:paraId="220AE65A" w14:textId="7F796222" w:rsidR="0042719D" w:rsidRPr="00CA349B" w:rsidRDefault="0042719D" w:rsidP="0042719D">
            <w:pPr>
              <w:jc w:val="center"/>
            </w:pPr>
            <w:r w:rsidRPr="00EA1D63">
              <w:t>10</w:t>
            </w:r>
          </w:p>
        </w:tc>
        <w:tc>
          <w:tcPr>
            <w:tcW w:w="2649" w:type="dxa"/>
            <w:shd w:val="clear" w:color="auto" w:fill="auto"/>
            <w:vAlign w:val="center"/>
          </w:tcPr>
          <w:p w14:paraId="1733CECF" w14:textId="1D5BE746" w:rsidR="0042719D" w:rsidRPr="0042719D" w:rsidRDefault="0042719D" w:rsidP="0042719D">
            <w:r>
              <w:rPr>
                <w:color w:val="000000"/>
              </w:rPr>
              <w:t xml:space="preserve">ДНК-зонди XL t(8;21) </w:t>
            </w:r>
            <w:proofErr w:type="spellStart"/>
            <w:r>
              <w:rPr>
                <w:color w:val="000000"/>
              </w:rPr>
              <w:t>plus</w:t>
            </w:r>
            <w:proofErr w:type="spellEnd"/>
          </w:p>
        </w:tc>
        <w:tc>
          <w:tcPr>
            <w:tcW w:w="760" w:type="dxa"/>
            <w:shd w:val="clear" w:color="auto" w:fill="auto"/>
            <w:noWrap/>
          </w:tcPr>
          <w:p w14:paraId="399192F2" w14:textId="3BA50BE5" w:rsidR="0042719D" w:rsidRPr="00F45DBD" w:rsidRDefault="0042719D" w:rsidP="0042719D">
            <w:pPr>
              <w:jc w:val="center"/>
            </w:pPr>
            <w:r w:rsidRPr="006A4F97">
              <w:t>набір</w:t>
            </w:r>
          </w:p>
        </w:tc>
        <w:tc>
          <w:tcPr>
            <w:tcW w:w="616" w:type="dxa"/>
            <w:shd w:val="clear" w:color="auto" w:fill="auto"/>
            <w:noWrap/>
          </w:tcPr>
          <w:p w14:paraId="20BF2D26" w14:textId="6018F1A0" w:rsidR="0042719D" w:rsidRPr="00F45DBD" w:rsidRDefault="0042719D" w:rsidP="0042719D">
            <w:pPr>
              <w:jc w:val="center"/>
            </w:pPr>
            <w:r w:rsidRPr="006A4F97">
              <w:t>2</w:t>
            </w:r>
          </w:p>
        </w:tc>
        <w:tc>
          <w:tcPr>
            <w:tcW w:w="2198" w:type="dxa"/>
            <w:shd w:val="clear" w:color="auto" w:fill="auto"/>
          </w:tcPr>
          <w:p w14:paraId="6133DF79" w14:textId="2110E637" w:rsidR="0042719D" w:rsidRPr="00CA349B" w:rsidRDefault="0042719D" w:rsidP="0042719D">
            <w:r w:rsidRPr="00CA349B">
              <w:t>33690000-3 Лікарські засоби різні</w:t>
            </w:r>
          </w:p>
        </w:tc>
        <w:tc>
          <w:tcPr>
            <w:tcW w:w="4111" w:type="dxa"/>
          </w:tcPr>
          <w:p w14:paraId="1E11088A" w14:textId="5248A267" w:rsidR="0042719D" w:rsidRPr="009D1505" w:rsidRDefault="0042719D" w:rsidP="0042719D">
            <w:r>
              <w:rPr>
                <w:color w:val="000000"/>
              </w:rPr>
              <w:t xml:space="preserve">30623 Набір реагентів для визначення гібридизації нуклеїнових кислот IVD (діагностика </w:t>
            </w:r>
            <w:proofErr w:type="spellStart"/>
            <w:r>
              <w:rPr>
                <w:color w:val="000000"/>
              </w:rPr>
              <w:t>in</w:t>
            </w:r>
            <w:proofErr w:type="spellEnd"/>
            <w:r>
              <w:rPr>
                <w:color w:val="000000"/>
              </w:rPr>
              <w:t xml:space="preserve"> </w:t>
            </w:r>
            <w:proofErr w:type="spellStart"/>
            <w:r>
              <w:rPr>
                <w:color w:val="000000"/>
              </w:rPr>
              <w:t>vitro</w:t>
            </w:r>
            <w:proofErr w:type="spellEnd"/>
            <w:r>
              <w:rPr>
                <w:color w:val="000000"/>
              </w:rPr>
              <w:t xml:space="preserve">) </w:t>
            </w:r>
          </w:p>
        </w:tc>
      </w:tr>
      <w:tr w:rsidR="0042719D" w:rsidRPr="00CA349B" w14:paraId="28AB9822" w14:textId="77777777" w:rsidTr="0042719D">
        <w:trPr>
          <w:trHeight w:val="696"/>
        </w:trPr>
        <w:tc>
          <w:tcPr>
            <w:tcW w:w="468" w:type="dxa"/>
            <w:shd w:val="clear" w:color="auto" w:fill="auto"/>
          </w:tcPr>
          <w:p w14:paraId="1C1A7CA4" w14:textId="6EB6A1B1" w:rsidR="0042719D" w:rsidRPr="00CA349B" w:rsidRDefault="0042719D" w:rsidP="0042719D">
            <w:pPr>
              <w:jc w:val="center"/>
            </w:pPr>
            <w:r w:rsidRPr="00EA1D63">
              <w:lastRenderedPageBreak/>
              <w:t>11</w:t>
            </w:r>
          </w:p>
        </w:tc>
        <w:tc>
          <w:tcPr>
            <w:tcW w:w="2649" w:type="dxa"/>
            <w:shd w:val="clear" w:color="auto" w:fill="auto"/>
            <w:vAlign w:val="center"/>
          </w:tcPr>
          <w:p w14:paraId="3F2C632B" w14:textId="2574CDAD" w:rsidR="0042719D" w:rsidRPr="0042719D" w:rsidRDefault="0042719D" w:rsidP="0042719D">
            <w:r>
              <w:rPr>
                <w:color w:val="000000"/>
              </w:rPr>
              <w:t xml:space="preserve">ДНК-зонди XA X/Y, 100 </w:t>
            </w:r>
            <w:proofErr w:type="spellStart"/>
            <w:r>
              <w:rPr>
                <w:color w:val="000000"/>
              </w:rPr>
              <w:t>мкл</w:t>
            </w:r>
            <w:proofErr w:type="spellEnd"/>
          </w:p>
        </w:tc>
        <w:tc>
          <w:tcPr>
            <w:tcW w:w="760" w:type="dxa"/>
            <w:shd w:val="clear" w:color="auto" w:fill="auto"/>
            <w:noWrap/>
          </w:tcPr>
          <w:p w14:paraId="24E52CF5" w14:textId="1EC50E9B" w:rsidR="0042719D" w:rsidRPr="00F45DBD" w:rsidRDefault="0042719D" w:rsidP="0042719D">
            <w:pPr>
              <w:jc w:val="center"/>
            </w:pPr>
            <w:r w:rsidRPr="006A4F97">
              <w:t>набір</w:t>
            </w:r>
          </w:p>
        </w:tc>
        <w:tc>
          <w:tcPr>
            <w:tcW w:w="616" w:type="dxa"/>
            <w:shd w:val="clear" w:color="auto" w:fill="auto"/>
            <w:noWrap/>
          </w:tcPr>
          <w:p w14:paraId="06FA7FA9" w14:textId="66D51541" w:rsidR="0042719D" w:rsidRPr="00F45DBD" w:rsidRDefault="0042719D" w:rsidP="0042719D">
            <w:pPr>
              <w:jc w:val="center"/>
            </w:pPr>
            <w:r w:rsidRPr="006A4F97">
              <w:t>1</w:t>
            </w:r>
          </w:p>
        </w:tc>
        <w:tc>
          <w:tcPr>
            <w:tcW w:w="2198" w:type="dxa"/>
            <w:shd w:val="clear" w:color="auto" w:fill="auto"/>
          </w:tcPr>
          <w:p w14:paraId="530022E7" w14:textId="205C963D" w:rsidR="0042719D" w:rsidRPr="00CA349B" w:rsidRDefault="0042719D" w:rsidP="0042719D">
            <w:r w:rsidRPr="00CA349B">
              <w:t>33690000-3 Лікарські засоби різні</w:t>
            </w:r>
          </w:p>
        </w:tc>
        <w:tc>
          <w:tcPr>
            <w:tcW w:w="4111" w:type="dxa"/>
          </w:tcPr>
          <w:p w14:paraId="4747CDB6" w14:textId="42E52958" w:rsidR="0042719D" w:rsidRPr="009D1505" w:rsidRDefault="0042719D" w:rsidP="0042719D">
            <w:r>
              <w:rPr>
                <w:color w:val="000000"/>
              </w:rPr>
              <w:t xml:space="preserve">30623 Набір реагентів для визначення гібридизації нуклеїнових кислот IVD (діагностика </w:t>
            </w:r>
            <w:proofErr w:type="spellStart"/>
            <w:r>
              <w:rPr>
                <w:color w:val="000000"/>
              </w:rPr>
              <w:t>in</w:t>
            </w:r>
            <w:proofErr w:type="spellEnd"/>
            <w:r>
              <w:rPr>
                <w:color w:val="000000"/>
              </w:rPr>
              <w:t xml:space="preserve"> </w:t>
            </w:r>
            <w:proofErr w:type="spellStart"/>
            <w:r>
              <w:rPr>
                <w:color w:val="000000"/>
              </w:rPr>
              <w:t>vitro</w:t>
            </w:r>
            <w:proofErr w:type="spellEnd"/>
            <w:r>
              <w:rPr>
                <w:color w:val="000000"/>
              </w:rPr>
              <w:t xml:space="preserve">) </w:t>
            </w:r>
          </w:p>
        </w:tc>
      </w:tr>
      <w:tr w:rsidR="0042719D" w:rsidRPr="00CA349B" w14:paraId="2413F02C" w14:textId="77777777" w:rsidTr="0042719D">
        <w:trPr>
          <w:trHeight w:val="696"/>
        </w:trPr>
        <w:tc>
          <w:tcPr>
            <w:tcW w:w="468" w:type="dxa"/>
            <w:shd w:val="clear" w:color="auto" w:fill="auto"/>
          </w:tcPr>
          <w:p w14:paraId="10791CA3" w14:textId="6F660081" w:rsidR="0042719D" w:rsidRPr="00CA349B" w:rsidRDefault="0042719D" w:rsidP="0042719D">
            <w:pPr>
              <w:jc w:val="center"/>
            </w:pPr>
            <w:r w:rsidRPr="00EA1D63">
              <w:t>12</w:t>
            </w:r>
          </w:p>
        </w:tc>
        <w:tc>
          <w:tcPr>
            <w:tcW w:w="2649" w:type="dxa"/>
            <w:shd w:val="clear" w:color="auto" w:fill="auto"/>
            <w:vAlign w:val="center"/>
          </w:tcPr>
          <w:p w14:paraId="114C607A" w14:textId="4EAF6BA1" w:rsidR="0042719D" w:rsidRPr="0042719D" w:rsidRDefault="0042719D" w:rsidP="0042719D">
            <w:r>
              <w:rPr>
                <w:color w:val="000000"/>
              </w:rPr>
              <w:t xml:space="preserve">ДНК-зонди XL TP53/17cen 100 </w:t>
            </w:r>
            <w:proofErr w:type="spellStart"/>
            <w:r>
              <w:rPr>
                <w:color w:val="000000"/>
              </w:rPr>
              <w:t>мкл</w:t>
            </w:r>
            <w:proofErr w:type="spellEnd"/>
          </w:p>
        </w:tc>
        <w:tc>
          <w:tcPr>
            <w:tcW w:w="760" w:type="dxa"/>
            <w:shd w:val="clear" w:color="auto" w:fill="auto"/>
            <w:noWrap/>
          </w:tcPr>
          <w:p w14:paraId="3A1DD1D5" w14:textId="0615859C" w:rsidR="0042719D" w:rsidRPr="00F45DBD" w:rsidRDefault="0042719D" w:rsidP="0042719D">
            <w:pPr>
              <w:jc w:val="center"/>
            </w:pPr>
            <w:r w:rsidRPr="006A4F97">
              <w:t>набір</w:t>
            </w:r>
          </w:p>
        </w:tc>
        <w:tc>
          <w:tcPr>
            <w:tcW w:w="616" w:type="dxa"/>
            <w:shd w:val="clear" w:color="auto" w:fill="auto"/>
            <w:noWrap/>
          </w:tcPr>
          <w:p w14:paraId="2507A3FC" w14:textId="3644FF99" w:rsidR="0042719D" w:rsidRPr="00F45DBD" w:rsidRDefault="0042719D" w:rsidP="0042719D">
            <w:pPr>
              <w:jc w:val="center"/>
            </w:pPr>
            <w:r w:rsidRPr="006A4F97">
              <w:t>4</w:t>
            </w:r>
          </w:p>
        </w:tc>
        <w:tc>
          <w:tcPr>
            <w:tcW w:w="2198" w:type="dxa"/>
            <w:shd w:val="clear" w:color="auto" w:fill="auto"/>
          </w:tcPr>
          <w:p w14:paraId="312AB897" w14:textId="1AFC55DD" w:rsidR="0042719D" w:rsidRPr="00CA349B" w:rsidRDefault="0042719D" w:rsidP="0042719D">
            <w:r w:rsidRPr="00CA349B">
              <w:t>33690000-3 Лікарські засоби різні</w:t>
            </w:r>
          </w:p>
        </w:tc>
        <w:tc>
          <w:tcPr>
            <w:tcW w:w="4111" w:type="dxa"/>
          </w:tcPr>
          <w:p w14:paraId="4EF83B9E" w14:textId="1B38033F" w:rsidR="0042719D" w:rsidRPr="009D1505" w:rsidRDefault="0042719D" w:rsidP="0042719D">
            <w:r>
              <w:rPr>
                <w:color w:val="000000"/>
              </w:rPr>
              <w:t xml:space="preserve">30623 Набір реагентів для визначення гібридизації нуклеїнових кислот IVD (діагностика </w:t>
            </w:r>
            <w:proofErr w:type="spellStart"/>
            <w:r>
              <w:rPr>
                <w:color w:val="000000"/>
              </w:rPr>
              <w:t>in</w:t>
            </w:r>
            <w:proofErr w:type="spellEnd"/>
            <w:r>
              <w:rPr>
                <w:color w:val="000000"/>
              </w:rPr>
              <w:t xml:space="preserve"> </w:t>
            </w:r>
            <w:proofErr w:type="spellStart"/>
            <w:r>
              <w:rPr>
                <w:color w:val="000000"/>
              </w:rPr>
              <w:t>vitro</w:t>
            </w:r>
            <w:proofErr w:type="spellEnd"/>
            <w:r>
              <w:rPr>
                <w:color w:val="000000"/>
              </w:rPr>
              <w:t xml:space="preserve">) </w:t>
            </w:r>
          </w:p>
        </w:tc>
      </w:tr>
      <w:tr w:rsidR="0042719D" w:rsidRPr="00CA349B" w14:paraId="1B64208C" w14:textId="77777777" w:rsidTr="0042719D">
        <w:trPr>
          <w:trHeight w:val="696"/>
        </w:trPr>
        <w:tc>
          <w:tcPr>
            <w:tcW w:w="468" w:type="dxa"/>
            <w:shd w:val="clear" w:color="auto" w:fill="auto"/>
          </w:tcPr>
          <w:p w14:paraId="09026A3E" w14:textId="372E42C9" w:rsidR="0042719D" w:rsidRPr="00CA349B" w:rsidRDefault="0042719D" w:rsidP="0042719D">
            <w:pPr>
              <w:jc w:val="center"/>
            </w:pPr>
            <w:r w:rsidRPr="00EA1D63">
              <w:t>13</w:t>
            </w:r>
          </w:p>
        </w:tc>
        <w:tc>
          <w:tcPr>
            <w:tcW w:w="2649" w:type="dxa"/>
            <w:shd w:val="clear" w:color="auto" w:fill="auto"/>
            <w:vAlign w:val="center"/>
          </w:tcPr>
          <w:p w14:paraId="3CB282C6" w14:textId="13FF35F3" w:rsidR="0042719D" w:rsidRPr="0042719D" w:rsidRDefault="0042719D" w:rsidP="0042719D">
            <w:r>
              <w:rPr>
                <w:color w:val="000000"/>
              </w:rPr>
              <w:t xml:space="preserve">ДНК-зонди для виявлення </w:t>
            </w:r>
            <w:proofErr w:type="spellStart"/>
            <w:r>
              <w:rPr>
                <w:color w:val="000000"/>
              </w:rPr>
              <w:t>breakapart</w:t>
            </w:r>
            <w:proofErr w:type="spellEnd"/>
            <w:r>
              <w:rPr>
                <w:color w:val="000000"/>
              </w:rPr>
              <w:t xml:space="preserve"> MECOM 3q26</w:t>
            </w:r>
          </w:p>
        </w:tc>
        <w:tc>
          <w:tcPr>
            <w:tcW w:w="760" w:type="dxa"/>
            <w:shd w:val="clear" w:color="auto" w:fill="auto"/>
            <w:noWrap/>
          </w:tcPr>
          <w:p w14:paraId="274FACE3" w14:textId="15630AE9" w:rsidR="0042719D" w:rsidRPr="00F45DBD" w:rsidRDefault="0042719D" w:rsidP="0042719D">
            <w:pPr>
              <w:jc w:val="center"/>
            </w:pPr>
            <w:r w:rsidRPr="006A4F97">
              <w:t>набір</w:t>
            </w:r>
          </w:p>
        </w:tc>
        <w:tc>
          <w:tcPr>
            <w:tcW w:w="616" w:type="dxa"/>
            <w:shd w:val="clear" w:color="auto" w:fill="auto"/>
            <w:noWrap/>
          </w:tcPr>
          <w:p w14:paraId="36A85AD4" w14:textId="6DA303A9" w:rsidR="0042719D" w:rsidRPr="00F45DBD" w:rsidRDefault="0042719D" w:rsidP="0042719D">
            <w:pPr>
              <w:jc w:val="center"/>
            </w:pPr>
            <w:r w:rsidRPr="006A4F97">
              <w:t>2</w:t>
            </w:r>
          </w:p>
        </w:tc>
        <w:tc>
          <w:tcPr>
            <w:tcW w:w="2198" w:type="dxa"/>
            <w:shd w:val="clear" w:color="auto" w:fill="auto"/>
          </w:tcPr>
          <w:p w14:paraId="73B1531A" w14:textId="5D76BF7F" w:rsidR="0042719D" w:rsidRPr="00CA349B" w:rsidRDefault="0042719D" w:rsidP="0042719D">
            <w:r w:rsidRPr="00CA349B">
              <w:t>33690000-3 Лікарські засоби різні</w:t>
            </w:r>
          </w:p>
        </w:tc>
        <w:tc>
          <w:tcPr>
            <w:tcW w:w="4111" w:type="dxa"/>
          </w:tcPr>
          <w:p w14:paraId="74CDEF59" w14:textId="34FC4A70" w:rsidR="0042719D" w:rsidRPr="009D1505" w:rsidRDefault="0042719D" w:rsidP="0042719D">
            <w:r>
              <w:rPr>
                <w:color w:val="000000"/>
              </w:rPr>
              <w:t xml:space="preserve">30623 Набір реагентів для визначення гібридизації нуклеїнових кислот IVD (діагностика </w:t>
            </w:r>
            <w:proofErr w:type="spellStart"/>
            <w:r>
              <w:rPr>
                <w:color w:val="000000"/>
              </w:rPr>
              <w:t>in</w:t>
            </w:r>
            <w:proofErr w:type="spellEnd"/>
            <w:r>
              <w:rPr>
                <w:color w:val="000000"/>
              </w:rPr>
              <w:t xml:space="preserve"> </w:t>
            </w:r>
            <w:proofErr w:type="spellStart"/>
            <w:r>
              <w:rPr>
                <w:color w:val="000000"/>
              </w:rPr>
              <w:t>vitro</w:t>
            </w:r>
            <w:proofErr w:type="spellEnd"/>
            <w:r>
              <w:rPr>
                <w:color w:val="000000"/>
              </w:rPr>
              <w:t xml:space="preserve">) </w:t>
            </w:r>
          </w:p>
        </w:tc>
      </w:tr>
      <w:tr w:rsidR="0042719D" w:rsidRPr="00CA349B" w14:paraId="1F2499F5" w14:textId="77777777" w:rsidTr="0042719D">
        <w:trPr>
          <w:trHeight w:val="696"/>
        </w:trPr>
        <w:tc>
          <w:tcPr>
            <w:tcW w:w="468" w:type="dxa"/>
            <w:shd w:val="clear" w:color="auto" w:fill="auto"/>
          </w:tcPr>
          <w:p w14:paraId="446ADC55" w14:textId="04C4DE7B" w:rsidR="0042719D" w:rsidRPr="00CA349B" w:rsidRDefault="0042719D" w:rsidP="0042719D">
            <w:pPr>
              <w:jc w:val="center"/>
            </w:pPr>
            <w:r w:rsidRPr="00EA1D63">
              <w:t>14</w:t>
            </w:r>
          </w:p>
        </w:tc>
        <w:tc>
          <w:tcPr>
            <w:tcW w:w="2649" w:type="dxa"/>
            <w:shd w:val="clear" w:color="auto" w:fill="auto"/>
            <w:vAlign w:val="center"/>
          </w:tcPr>
          <w:p w14:paraId="52938E7B" w14:textId="6EA8A598" w:rsidR="0042719D" w:rsidRPr="0042719D" w:rsidRDefault="0042719D" w:rsidP="0042719D">
            <w:r>
              <w:rPr>
                <w:color w:val="000000"/>
              </w:rPr>
              <w:t>ДНК-зонди XL t(3;3) GATA2/MECOM DF</w:t>
            </w:r>
          </w:p>
        </w:tc>
        <w:tc>
          <w:tcPr>
            <w:tcW w:w="760" w:type="dxa"/>
            <w:shd w:val="clear" w:color="auto" w:fill="auto"/>
            <w:noWrap/>
          </w:tcPr>
          <w:p w14:paraId="01CDEA37" w14:textId="537C6291" w:rsidR="0042719D" w:rsidRPr="00F45DBD" w:rsidRDefault="0042719D" w:rsidP="0042719D">
            <w:pPr>
              <w:jc w:val="center"/>
            </w:pPr>
            <w:r w:rsidRPr="006A4F97">
              <w:t>набір</w:t>
            </w:r>
          </w:p>
        </w:tc>
        <w:tc>
          <w:tcPr>
            <w:tcW w:w="616" w:type="dxa"/>
            <w:shd w:val="clear" w:color="auto" w:fill="auto"/>
            <w:noWrap/>
          </w:tcPr>
          <w:p w14:paraId="539EF82D" w14:textId="197FDA8C" w:rsidR="0042719D" w:rsidRPr="00F45DBD" w:rsidRDefault="0042719D" w:rsidP="0042719D">
            <w:pPr>
              <w:jc w:val="center"/>
            </w:pPr>
            <w:r w:rsidRPr="006A4F97">
              <w:t>2</w:t>
            </w:r>
          </w:p>
        </w:tc>
        <w:tc>
          <w:tcPr>
            <w:tcW w:w="2198" w:type="dxa"/>
            <w:shd w:val="clear" w:color="auto" w:fill="auto"/>
          </w:tcPr>
          <w:p w14:paraId="14A3B909" w14:textId="2F9D5E87" w:rsidR="0042719D" w:rsidRPr="00CA349B" w:rsidRDefault="0042719D" w:rsidP="0042719D">
            <w:r w:rsidRPr="00CA349B">
              <w:t>33690000-3 Лікарські засоби різні</w:t>
            </w:r>
          </w:p>
        </w:tc>
        <w:tc>
          <w:tcPr>
            <w:tcW w:w="4111" w:type="dxa"/>
          </w:tcPr>
          <w:p w14:paraId="67FE3ADA" w14:textId="6A3F2807" w:rsidR="0042719D" w:rsidRPr="009D1505" w:rsidRDefault="0042719D" w:rsidP="0042719D">
            <w:r>
              <w:rPr>
                <w:color w:val="000000"/>
              </w:rPr>
              <w:t xml:space="preserve">30623 Набір реагентів для визначення гібридизації нуклеїнових кислот IVD (діагностика </w:t>
            </w:r>
            <w:proofErr w:type="spellStart"/>
            <w:r>
              <w:rPr>
                <w:color w:val="000000"/>
              </w:rPr>
              <w:t>in</w:t>
            </w:r>
            <w:proofErr w:type="spellEnd"/>
            <w:r>
              <w:rPr>
                <w:color w:val="000000"/>
              </w:rPr>
              <w:t xml:space="preserve"> </w:t>
            </w:r>
            <w:proofErr w:type="spellStart"/>
            <w:r>
              <w:rPr>
                <w:color w:val="000000"/>
              </w:rPr>
              <w:t>vitro</w:t>
            </w:r>
            <w:proofErr w:type="spellEnd"/>
            <w:r>
              <w:rPr>
                <w:color w:val="000000"/>
              </w:rPr>
              <w:t xml:space="preserve">) </w:t>
            </w:r>
          </w:p>
        </w:tc>
      </w:tr>
      <w:tr w:rsidR="0042719D" w:rsidRPr="00CA349B" w14:paraId="3ED711E0" w14:textId="77777777" w:rsidTr="0042719D">
        <w:trPr>
          <w:trHeight w:val="696"/>
        </w:trPr>
        <w:tc>
          <w:tcPr>
            <w:tcW w:w="468" w:type="dxa"/>
            <w:shd w:val="clear" w:color="auto" w:fill="auto"/>
          </w:tcPr>
          <w:p w14:paraId="7937181F" w14:textId="0F97D6C6" w:rsidR="0042719D" w:rsidRPr="00CA349B" w:rsidRDefault="0042719D" w:rsidP="0042719D">
            <w:pPr>
              <w:jc w:val="center"/>
            </w:pPr>
            <w:r w:rsidRPr="00EA1D63">
              <w:t>15</w:t>
            </w:r>
          </w:p>
        </w:tc>
        <w:tc>
          <w:tcPr>
            <w:tcW w:w="2649" w:type="dxa"/>
            <w:shd w:val="clear" w:color="auto" w:fill="auto"/>
            <w:vAlign w:val="center"/>
          </w:tcPr>
          <w:p w14:paraId="51A55BE4" w14:textId="42F57A9B" w:rsidR="0042719D" w:rsidRPr="0042719D" w:rsidRDefault="0042719D" w:rsidP="0042719D">
            <w:r>
              <w:rPr>
                <w:color w:val="000000"/>
              </w:rPr>
              <w:t>ДНК-зонди XL 5q31/5q33/5p15</w:t>
            </w:r>
          </w:p>
        </w:tc>
        <w:tc>
          <w:tcPr>
            <w:tcW w:w="760" w:type="dxa"/>
            <w:shd w:val="clear" w:color="auto" w:fill="auto"/>
            <w:noWrap/>
          </w:tcPr>
          <w:p w14:paraId="4FC312C4" w14:textId="083E553C" w:rsidR="0042719D" w:rsidRPr="00F45DBD" w:rsidRDefault="0042719D" w:rsidP="0042719D">
            <w:pPr>
              <w:jc w:val="center"/>
            </w:pPr>
            <w:r w:rsidRPr="006A4F97">
              <w:t>набір</w:t>
            </w:r>
          </w:p>
        </w:tc>
        <w:tc>
          <w:tcPr>
            <w:tcW w:w="616" w:type="dxa"/>
            <w:shd w:val="clear" w:color="auto" w:fill="auto"/>
            <w:noWrap/>
          </w:tcPr>
          <w:p w14:paraId="09B3DA59" w14:textId="110A8EF6" w:rsidR="0042719D" w:rsidRPr="00F45DBD" w:rsidRDefault="0042719D" w:rsidP="0042719D">
            <w:pPr>
              <w:jc w:val="center"/>
            </w:pPr>
            <w:r w:rsidRPr="006A4F97">
              <w:t>3</w:t>
            </w:r>
          </w:p>
        </w:tc>
        <w:tc>
          <w:tcPr>
            <w:tcW w:w="2198" w:type="dxa"/>
            <w:shd w:val="clear" w:color="auto" w:fill="auto"/>
          </w:tcPr>
          <w:p w14:paraId="53CC4672" w14:textId="43403064" w:rsidR="0042719D" w:rsidRPr="00CA349B" w:rsidRDefault="0042719D" w:rsidP="0042719D">
            <w:r w:rsidRPr="00CA349B">
              <w:t>33690000-3 Лікарські засоби різні</w:t>
            </w:r>
          </w:p>
        </w:tc>
        <w:tc>
          <w:tcPr>
            <w:tcW w:w="4111" w:type="dxa"/>
          </w:tcPr>
          <w:p w14:paraId="5EB77381" w14:textId="671F0C98" w:rsidR="0042719D" w:rsidRPr="009D1505" w:rsidRDefault="0042719D" w:rsidP="0042719D">
            <w:r>
              <w:rPr>
                <w:color w:val="000000"/>
              </w:rPr>
              <w:t xml:space="preserve">30623 Набір реагентів для визначення гібридизації нуклеїнових кислот IVD (діагностика </w:t>
            </w:r>
            <w:proofErr w:type="spellStart"/>
            <w:r>
              <w:rPr>
                <w:color w:val="000000"/>
              </w:rPr>
              <w:t>in</w:t>
            </w:r>
            <w:proofErr w:type="spellEnd"/>
            <w:r>
              <w:rPr>
                <w:color w:val="000000"/>
              </w:rPr>
              <w:t xml:space="preserve"> </w:t>
            </w:r>
            <w:proofErr w:type="spellStart"/>
            <w:r>
              <w:rPr>
                <w:color w:val="000000"/>
              </w:rPr>
              <w:t>vitro</w:t>
            </w:r>
            <w:proofErr w:type="spellEnd"/>
            <w:r>
              <w:rPr>
                <w:color w:val="000000"/>
              </w:rPr>
              <w:t xml:space="preserve">) </w:t>
            </w:r>
          </w:p>
        </w:tc>
      </w:tr>
      <w:tr w:rsidR="0042719D" w:rsidRPr="00CA349B" w14:paraId="68E2DAD1" w14:textId="77777777" w:rsidTr="0042719D">
        <w:trPr>
          <w:trHeight w:val="696"/>
        </w:trPr>
        <w:tc>
          <w:tcPr>
            <w:tcW w:w="468" w:type="dxa"/>
            <w:shd w:val="clear" w:color="auto" w:fill="auto"/>
          </w:tcPr>
          <w:p w14:paraId="4A283AAB" w14:textId="72D89CC5" w:rsidR="0042719D" w:rsidRPr="0042719D" w:rsidRDefault="0042719D" w:rsidP="0042719D">
            <w:pPr>
              <w:jc w:val="center"/>
              <w:rPr>
                <w:lang w:val="ru-RU"/>
              </w:rPr>
            </w:pPr>
            <w:r>
              <w:rPr>
                <w:lang w:val="ru-RU"/>
              </w:rPr>
              <w:t>16</w:t>
            </w:r>
          </w:p>
        </w:tc>
        <w:tc>
          <w:tcPr>
            <w:tcW w:w="2649" w:type="dxa"/>
            <w:shd w:val="clear" w:color="auto" w:fill="auto"/>
            <w:vAlign w:val="center"/>
          </w:tcPr>
          <w:p w14:paraId="045F9BEC" w14:textId="26872AE2" w:rsidR="0042719D" w:rsidRPr="0042719D" w:rsidRDefault="0042719D" w:rsidP="0042719D">
            <w:r>
              <w:rPr>
                <w:color w:val="000000"/>
              </w:rPr>
              <w:t>ДНК-зонди XL DLEU/LAMP</w:t>
            </w:r>
          </w:p>
        </w:tc>
        <w:tc>
          <w:tcPr>
            <w:tcW w:w="760" w:type="dxa"/>
            <w:shd w:val="clear" w:color="auto" w:fill="auto"/>
            <w:noWrap/>
          </w:tcPr>
          <w:p w14:paraId="62ED727E" w14:textId="5D1B2C50" w:rsidR="0042719D" w:rsidRPr="009B5A10" w:rsidRDefault="0042719D" w:rsidP="0042719D">
            <w:pPr>
              <w:jc w:val="center"/>
            </w:pPr>
            <w:r w:rsidRPr="006A4F97">
              <w:t>набір</w:t>
            </w:r>
          </w:p>
        </w:tc>
        <w:tc>
          <w:tcPr>
            <w:tcW w:w="616" w:type="dxa"/>
            <w:shd w:val="clear" w:color="auto" w:fill="auto"/>
            <w:noWrap/>
          </w:tcPr>
          <w:p w14:paraId="4A4E29BC" w14:textId="767FD4B2" w:rsidR="0042719D" w:rsidRPr="009B5A10" w:rsidRDefault="0042719D" w:rsidP="0042719D">
            <w:pPr>
              <w:jc w:val="center"/>
            </w:pPr>
            <w:r w:rsidRPr="006A4F97">
              <w:t>2</w:t>
            </w:r>
          </w:p>
        </w:tc>
        <w:tc>
          <w:tcPr>
            <w:tcW w:w="2198" w:type="dxa"/>
            <w:shd w:val="clear" w:color="auto" w:fill="auto"/>
          </w:tcPr>
          <w:p w14:paraId="33A3E298" w14:textId="41223F63" w:rsidR="0042719D" w:rsidRPr="00CA349B" w:rsidRDefault="0042719D" w:rsidP="0042719D">
            <w:r w:rsidRPr="0042719D">
              <w:t>33690000-3 Лікарські засоби різні</w:t>
            </w:r>
          </w:p>
        </w:tc>
        <w:tc>
          <w:tcPr>
            <w:tcW w:w="4111" w:type="dxa"/>
          </w:tcPr>
          <w:p w14:paraId="3138BE22" w14:textId="2D3311BD" w:rsidR="0042719D" w:rsidRPr="009D1505" w:rsidRDefault="0042719D" w:rsidP="0042719D">
            <w:pPr>
              <w:rPr>
                <w:szCs w:val="20"/>
              </w:rPr>
            </w:pPr>
            <w:r>
              <w:rPr>
                <w:color w:val="000000"/>
              </w:rPr>
              <w:t xml:space="preserve">30623 Набір реагентів для визначення гібридизації нуклеїнових кислот IVD (діагностика </w:t>
            </w:r>
            <w:proofErr w:type="spellStart"/>
            <w:r>
              <w:rPr>
                <w:color w:val="000000"/>
              </w:rPr>
              <w:t>in</w:t>
            </w:r>
            <w:proofErr w:type="spellEnd"/>
            <w:r>
              <w:rPr>
                <w:color w:val="000000"/>
              </w:rPr>
              <w:t xml:space="preserve"> </w:t>
            </w:r>
            <w:proofErr w:type="spellStart"/>
            <w:r>
              <w:rPr>
                <w:color w:val="000000"/>
              </w:rPr>
              <w:t>vitro</w:t>
            </w:r>
            <w:proofErr w:type="spellEnd"/>
            <w:r>
              <w:rPr>
                <w:color w:val="000000"/>
              </w:rPr>
              <w:t xml:space="preserve">) </w:t>
            </w:r>
          </w:p>
        </w:tc>
      </w:tr>
      <w:bookmarkEnd w:id="1"/>
    </w:tbl>
    <w:p w14:paraId="4AB835D6" w14:textId="77777777" w:rsidR="00E018E9" w:rsidRPr="00CA349B" w:rsidRDefault="00E018E9" w:rsidP="00E018E9">
      <w:pPr>
        <w:tabs>
          <w:tab w:val="left" w:pos="3669"/>
        </w:tabs>
        <w:spacing w:line="312" w:lineRule="auto"/>
        <w:ind w:firstLine="357"/>
        <w:jc w:val="both"/>
      </w:pPr>
    </w:p>
    <w:p w14:paraId="4C494579" w14:textId="77777777" w:rsidR="00BE178A" w:rsidRPr="00CA349B" w:rsidRDefault="00BE178A" w:rsidP="00BE178A">
      <w:pPr>
        <w:ind w:firstLine="709"/>
        <w:jc w:val="both"/>
        <w:rPr>
          <w:highlight w:val="yellow"/>
        </w:rPr>
      </w:pPr>
      <w:r w:rsidRPr="00CA349B">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31FB2214" w14:textId="77777777" w:rsidR="00BE178A" w:rsidRPr="00CA349B" w:rsidRDefault="00BE178A" w:rsidP="00BE178A">
      <w:pPr>
        <w:ind w:firstLine="709"/>
        <w:jc w:val="both"/>
      </w:pPr>
    </w:p>
    <w:p w14:paraId="0259E476" w14:textId="7D37191A" w:rsidR="009D1505" w:rsidRPr="009D1505" w:rsidRDefault="009D1505" w:rsidP="009D1505">
      <w:pPr>
        <w:suppressAutoHyphens/>
        <w:spacing w:line="288" w:lineRule="auto"/>
        <w:jc w:val="center"/>
        <w:rPr>
          <w:lang w:eastAsia="zh-CN"/>
        </w:rPr>
      </w:pPr>
      <w:r w:rsidRPr="009D1505">
        <w:rPr>
          <w:b/>
          <w:lang w:eastAsia="zh-CN"/>
        </w:rPr>
        <w:t xml:space="preserve">Медико-технічні вимоги на </w:t>
      </w:r>
      <w:r w:rsidRPr="009D1505">
        <w:rPr>
          <w:b/>
          <w:color w:val="000000"/>
          <w:lang w:eastAsia="zh-CN"/>
        </w:rPr>
        <w:t xml:space="preserve">закупівлю </w:t>
      </w:r>
      <w:r w:rsidR="0042719D">
        <w:rPr>
          <w:b/>
          <w:color w:val="000000"/>
          <w:lang w:val="ru-RU" w:eastAsia="zh-CN"/>
        </w:rPr>
        <w:t>р</w:t>
      </w:r>
      <w:proofErr w:type="spellStart"/>
      <w:r w:rsidR="0042719D" w:rsidRPr="0042719D">
        <w:rPr>
          <w:b/>
          <w:color w:val="000000"/>
          <w:lang w:eastAsia="zh-CN"/>
        </w:rPr>
        <w:t>еагент</w:t>
      </w:r>
      <w:r w:rsidR="0042719D">
        <w:rPr>
          <w:b/>
          <w:color w:val="000000"/>
          <w:lang w:eastAsia="zh-CN"/>
        </w:rPr>
        <w:t>ів</w:t>
      </w:r>
      <w:proofErr w:type="spellEnd"/>
      <w:r w:rsidR="0042719D" w:rsidRPr="0042719D">
        <w:rPr>
          <w:b/>
          <w:color w:val="000000"/>
          <w:lang w:eastAsia="zh-CN"/>
        </w:rPr>
        <w:t xml:space="preserve"> для лабораторії медичної генетики відділ </w:t>
      </w:r>
      <w:proofErr w:type="spellStart"/>
      <w:r w:rsidR="0042719D" w:rsidRPr="0042719D">
        <w:rPr>
          <w:b/>
          <w:color w:val="000000"/>
          <w:lang w:eastAsia="zh-CN"/>
        </w:rPr>
        <w:t>онкогенетичних</w:t>
      </w:r>
      <w:proofErr w:type="spellEnd"/>
      <w:r w:rsidR="0042719D" w:rsidRPr="0042719D">
        <w:rPr>
          <w:b/>
          <w:color w:val="000000"/>
          <w:lang w:eastAsia="zh-CN"/>
        </w:rPr>
        <w:t xml:space="preserve"> досліджень</w:t>
      </w:r>
      <w:r w:rsidRPr="009D1505">
        <w:rPr>
          <w:b/>
          <w:lang w:eastAsia="zh-CN"/>
        </w:rPr>
        <w:t xml:space="preserve"> "Охматдит" МОЗ України на 2026 рік</w:t>
      </w:r>
    </w:p>
    <w:p w14:paraId="4D9E3FB5" w14:textId="77777777" w:rsidR="009D1505" w:rsidRPr="009D1505" w:rsidRDefault="009D1505" w:rsidP="009D1505">
      <w:pPr>
        <w:suppressAutoHyphens/>
        <w:spacing w:line="288" w:lineRule="auto"/>
        <w:jc w:val="center"/>
        <w:rPr>
          <w:b/>
          <w:lang w:eastAsia="zh-CN"/>
        </w:rPr>
      </w:pPr>
    </w:p>
    <w:p w14:paraId="4AFEEF7A" w14:textId="77777777" w:rsidR="009D1505" w:rsidRPr="009D1505" w:rsidRDefault="009D1505" w:rsidP="009D1505">
      <w:pPr>
        <w:suppressAutoHyphens/>
        <w:spacing w:line="288" w:lineRule="auto"/>
        <w:rPr>
          <w:b/>
          <w:lang w:eastAsia="zh-CN"/>
        </w:rPr>
      </w:pPr>
    </w:p>
    <w:p w14:paraId="1E76FCF0" w14:textId="77777777" w:rsidR="0042719D" w:rsidRPr="004160CE" w:rsidRDefault="0042719D" w:rsidP="0042719D">
      <w:pPr>
        <w:rPr>
          <w:b/>
          <w:u w:val="single"/>
        </w:rPr>
      </w:pPr>
      <w:r w:rsidRPr="004160CE">
        <w:rPr>
          <w:b/>
          <w:u w:val="single"/>
        </w:rPr>
        <w:t>Загальні вимоги</w:t>
      </w:r>
    </w:p>
    <w:p w14:paraId="55D24CB1" w14:textId="77777777" w:rsidR="0042719D" w:rsidRPr="007D649D" w:rsidRDefault="0042719D" w:rsidP="0042719D">
      <w:pPr>
        <w:pStyle w:val="a3"/>
        <w:numPr>
          <w:ilvl w:val="0"/>
          <w:numId w:val="8"/>
        </w:numPr>
        <w:spacing w:after="160" w:line="259" w:lineRule="auto"/>
        <w:jc w:val="both"/>
      </w:pPr>
      <w:r w:rsidRPr="007D649D">
        <w:rPr>
          <w:bCs/>
          <w:lang w:eastAsia="uk-UA"/>
        </w:rPr>
        <w:t xml:space="preserve">Мати </w:t>
      </w:r>
      <w:r>
        <w:rPr>
          <w:bCs/>
          <w:lang w:eastAsia="uk-UA"/>
        </w:rPr>
        <w:t>д</w:t>
      </w:r>
      <w:r w:rsidRPr="005B1DCE">
        <w:rPr>
          <w:bCs/>
          <w:lang w:eastAsia="uk-UA"/>
        </w:rPr>
        <w:t>окументи, що підтверджують проведення оцінки відповідності запропонованого товару вимогам технічного регламенту, затвердженого постановами КМУ №753, №754, №755 від 02.10.2013 (копія сертифікату або свідоцтва або декларації відповідності) на товар, що закуповується або оригінал гарантійного листа учасника довільної форми про проходження виробником або уповноваженою особою виробника в Україні процедури оцінки відповідності товару, що є предметом закупівлі вимогам технічного регламенту з гарантією надати копії відповідних сертифікатів та декларацій на момент поставки товару. (У разі якщо товар підлягає реєстрації. Якщо товар не підлягає реєстрації, необхідно надати лист пояснення з посиланням на нормативно-правові акти та обґрунтуванням ненадання посвідчення/свідоцтва.)</w:t>
      </w:r>
    </w:p>
    <w:p w14:paraId="7FD50367" w14:textId="77777777" w:rsidR="0042719D" w:rsidRPr="007D649D" w:rsidRDefault="0042719D" w:rsidP="0042719D">
      <w:pPr>
        <w:pStyle w:val="a3"/>
        <w:numPr>
          <w:ilvl w:val="0"/>
          <w:numId w:val="8"/>
        </w:numPr>
        <w:spacing w:after="160" w:line="259" w:lineRule="auto"/>
        <w:jc w:val="both"/>
      </w:pPr>
      <w:r w:rsidRPr="007D649D">
        <w:t xml:space="preserve">Мати </w:t>
      </w:r>
      <w:r>
        <w:t>к</w:t>
      </w:r>
      <w:r w:rsidRPr="005B1DCE">
        <w:t>опію Інструкції для застосування (копію Інструкції для медичного застосування) та/або копію сертифікату якості (аналізу) та/або копію</w:t>
      </w:r>
      <w:r>
        <w:t xml:space="preserve"> технічної специфікації (опису)</w:t>
      </w:r>
    </w:p>
    <w:p w14:paraId="29F09635" w14:textId="77777777" w:rsidR="0042719D" w:rsidRDefault="0042719D" w:rsidP="0042719D">
      <w:pPr>
        <w:pStyle w:val="a3"/>
        <w:numPr>
          <w:ilvl w:val="0"/>
          <w:numId w:val="8"/>
        </w:numPr>
        <w:spacing w:after="160" w:line="259" w:lineRule="auto"/>
        <w:jc w:val="both"/>
      </w:pPr>
      <w:r w:rsidRPr="007D649D">
        <w:t xml:space="preserve">Поставлятись транспортом </w:t>
      </w:r>
      <w:r>
        <w:t>Учасника</w:t>
      </w:r>
      <w:r w:rsidRPr="007D649D">
        <w:t xml:space="preserve"> за умови попередньої заявки </w:t>
      </w:r>
      <w:r>
        <w:t>Замовника</w:t>
      </w:r>
      <w:r w:rsidRPr="007D649D">
        <w:t xml:space="preserve"> та оплачуватись тільки по факту поставки товару з можливістю відстрочки платежу до 30 календарних днів.</w:t>
      </w:r>
    </w:p>
    <w:p w14:paraId="0DBF389D" w14:textId="77777777" w:rsidR="0042719D" w:rsidRDefault="0042719D" w:rsidP="0042719D">
      <w:pPr>
        <w:pStyle w:val="a3"/>
        <w:numPr>
          <w:ilvl w:val="0"/>
          <w:numId w:val="8"/>
        </w:numPr>
        <w:spacing w:after="160" w:line="259" w:lineRule="auto"/>
        <w:jc w:val="both"/>
      </w:pPr>
      <w:r>
        <w:t>Мати терміни придатності не менше 6 місяців та не менше 80% від передбачуваного.</w:t>
      </w:r>
    </w:p>
    <w:p w14:paraId="7BEB8BD7" w14:textId="77777777" w:rsidR="0042719D" w:rsidRPr="001F61B1" w:rsidRDefault="0042719D" w:rsidP="0042719D">
      <w:pPr>
        <w:pStyle w:val="a3"/>
        <w:numPr>
          <w:ilvl w:val="0"/>
          <w:numId w:val="8"/>
        </w:numPr>
        <w:spacing w:after="160" w:line="259" w:lineRule="auto"/>
        <w:jc w:val="both"/>
      </w:pPr>
      <w:r w:rsidRPr="001F61B1">
        <w:t>Товар повинен бути новим, цілим, без пошкоджень заводської упаковки та її вмісту,</w:t>
      </w:r>
      <w:r>
        <w:t xml:space="preserve"> </w:t>
      </w:r>
      <w:r w:rsidRPr="001F61B1">
        <w:t xml:space="preserve">зберігатися та </w:t>
      </w:r>
      <w:proofErr w:type="spellStart"/>
      <w:r w:rsidRPr="001F61B1">
        <w:t>траспортуватися</w:t>
      </w:r>
      <w:proofErr w:type="spellEnd"/>
      <w:r w:rsidRPr="001F61B1">
        <w:t xml:space="preserve"> з дотриманням встановлених вимог до кожної позиції. </w:t>
      </w:r>
    </w:p>
    <w:p w14:paraId="0CB16DFD" w14:textId="77777777" w:rsidR="0042719D" w:rsidRDefault="0042719D" w:rsidP="0042719D">
      <w:pPr>
        <w:rPr>
          <w:b/>
          <w:u w:val="single"/>
        </w:rPr>
      </w:pPr>
      <w:r w:rsidRPr="004160CE">
        <w:rPr>
          <w:b/>
          <w:u w:val="single"/>
        </w:rPr>
        <w:t>Загальні вимоги до реагентів</w:t>
      </w:r>
      <w:r>
        <w:rPr>
          <w:b/>
          <w:u w:val="single"/>
        </w:rPr>
        <w:t xml:space="preserve"> </w:t>
      </w:r>
    </w:p>
    <w:p w14:paraId="0DD52AB3" w14:textId="252F307C" w:rsidR="0042719D" w:rsidRPr="00C50FF7" w:rsidRDefault="0042719D" w:rsidP="0042719D">
      <w:pPr>
        <w:ind w:left="360"/>
        <w:contextualSpacing/>
        <w:jc w:val="both"/>
        <w:rPr>
          <w:b/>
          <w:lang w:val="uk" w:eastAsia="uk-UA"/>
        </w:rPr>
      </w:pPr>
      <w:r w:rsidRPr="00C50FF7">
        <w:rPr>
          <w:b/>
          <w:lang w:val="uk" w:eastAsia="uk-UA"/>
        </w:rPr>
        <w:t>1.</w:t>
      </w:r>
      <w:r w:rsidRPr="00C50FF7">
        <w:rPr>
          <w:rFonts w:ascii="Calibri" w:eastAsia="Calibri" w:hAnsi="Calibri" w:cs="Calibri"/>
          <w:lang w:val="uk" w:eastAsia="uk-UA"/>
        </w:rPr>
        <w:t xml:space="preserve"> </w:t>
      </w:r>
      <w:r w:rsidRPr="00C50FF7">
        <w:rPr>
          <w:b/>
          <w:lang w:val="uk" w:eastAsia="uk-UA"/>
        </w:rPr>
        <w:t xml:space="preserve">Набір панель </w:t>
      </w:r>
      <w:proofErr w:type="spellStart"/>
      <w:r w:rsidRPr="00C50FF7">
        <w:rPr>
          <w:b/>
          <w:lang w:val="uk" w:eastAsia="uk-UA"/>
        </w:rPr>
        <w:t>тромбофілії</w:t>
      </w:r>
      <w:proofErr w:type="spellEnd"/>
      <w:r w:rsidRPr="00C50FF7">
        <w:rPr>
          <w:b/>
          <w:lang w:val="uk" w:eastAsia="uk-UA"/>
        </w:rPr>
        <w:t xml:space="preserve"> (FII, FVL, MTHFR 677 та 1298)</w:t>
      </w:r>
    </w:p>
    <w:p w14:paraId="6B57D0A9" w14:textId="77777777" w:rsidR="0042719D" w:rsidRPr="00C50FF7" w:rsidRDefault="0042719D" w:rsidP="0042719D">
      <w:pPr>
        <w:ind w:left="360"/>
        <w:contextualSpacing/>
        <w:jc w:val="both"/>
        <w:rPr>
          <w:lang w:val="uk" w:eastAsia="uk-UA"/>
        </w:rPr>
      </w:pPr>
      <w:r w:rsidRPr="00C50FF7">
        <w:rPr>
          <w:lang w:val="uk" w:eastAsia="uk-UA"/>
        </w:rPr>
        <w:t>Набір призначений для виявлення мутацій протромбіну (фактору ІІ) G20210A, MTHFR C677T, MTHFR A1298C та фактору V G1691A/R506Q.</w:t>
      </w:r>
    </w:p>
    <w:p w14:paraId="22ECC3E7" w14:textId="77777777" w:rsidR="0042719D" w:rsidRPr="00C50FF7" w:rsidRDefault="0042719D" w:rsidP="0042719D">
      <w:pPr>
        <w:ind w:left="360"/>
        <w:contextualSpacing/>
        <w:jc w:val="both"/>
        <w:rPr>
          <w:lang w:val="uk" w:eastAsia="uk-UA"/>
        </w:rPr>
      </w:pPr>
      <w:r w:rsidRPr="00C50FF7">
        <w:rPr>
          <w:lang w:val="uk" w:eastAsia="uk-UA"/>
        </w:rPr>
        <w:t xml:space="preserve">Метод аналізу – ПЛР із </w:t>
      </w:r>
      <w:proofErr w:type="spellStart"/>
      <w:r w:rsidRPr="00C50FF7">
        <w:rPr>
          <w:lang w:val="uk" w:eastAsia="uk-UA"/>
        </w:rPr>
        <w:t>детекцією</w:t>
      </w:r>
      <w:proofErr w:type="spellEnd"/>
      <w:r w:rsidRPr="00C50FF7">
        <w:rPr>
          <w:lang w:val="uk" w:eastAsia="uk-UA"/>
        </w:rPr>
        <w:t xml:space="preserve"> у реальному часі.</w:t>
      </w:r>
    </w:p>
    <w:p w14:paraId="70244CF5" w14:textId="77777777" w:rsidR="0042719D" w:rsidRPr="00C50FF7" w:rsidRDefault="0042719D" w:rsidP="0042719D">
      <w:pPr>
        <w:ind w:left="360"/>
        <w:contextualSpacing/>
        <w:jc w:val="both"/>
        <w:rPr>
          <w:lang w:val="uk" w:eastAsia="uk-UA"/>
        </w:rPr>
      </w:pPr>
      <w:r w:rsidRPr="00C50FF7">
        <w:rPr>
          <w:lang w:val="uk" w:eastAsia="uk-UA"/>
        </w:rPr>
        <w:t xml:space="preserve">Аналіз даних методом </w:t>
      </w:r>
      <w:proofErr w:type="spellStart"/>
      <w:r w:rsidRPr="00C50FF7">
        <w:rPr>
          <w:lang w:val="uk" w:eastAsia="uk-UA"/>
        </w:rPr>
        <w:t>генотипування</w:t>
      </w:r>
      <w:proofErr w:type="spellEnd"/>
      <w:r w:rsidRPr="00C50FF7">
        <w:rPr>
          <w:lang w:val="uk" w:eastAsia="uk-UA"/>
        </w:rPr>
        <w:t xml:space="preserve"> за кінцевою точкою</w:t>
      </w:r>
    </w:p>
    <w:p w14:paraId="3BA93D41" w14:textId="77777777" w:rsidR="0042719D" w:rsidRPr="00C50FF7" w:rsidRDefault="0042719D" w:rsidP="0042719D">
      <w:pPr>
        <w:ind w:left="360"/>
        <w:contextualSpacing/>
        <w:jc w:val="both"/>
        <w:rPr>
          <w:lang w:val="uk" w:eastAsia="uk-UA"/>
        </w:rPr>
      </w:pPr>
      <w:r w:rsidRPr="00C50FF7">
        <w:rPr>
          <w:lang w:val="uk" w:eastAsia="uk-UA"/>
        </w:rPr>
        <w:t>До складу набору мають входити гомозиготний та гетерозиготний контролі</w:t>
      </w:r>
    </w:p>
    <w:p w14:paraId="669FAFF7" w14:textId="77777777" w:rsidR="0042719D" w:rsidRPr="00C50FF7" w:rsidRDefault="0042719D" w:rsidP="0042719D">
      <w:pPr>
        <w:ind w:left="360"/>
        <w:contextualSpacing/>
        <w:jc w:val="both"/>
        <w:rPr>
          <w:lang w:val="uk" w:eastAsia="uk-UA"/>
        </w:rPr>
      </w:pPr>
      <w:r w:rsidRPr="00C50FF7">
        <w:rPr>
          <w:lang w:val="uk" w:eastAsia="uk-UA"/>
        </w:rPr>
        <w:t>Набір мають зберігати зазначені показники якості після як мінімум 5 циклів розморожування/заморожування</w:t>
      </w:r>
    </w:p>
    <w:p w14:paraId="172E9044" w14:textId="77777777" w:rsidR="0042719D" w:rsidRPr="00C50FF7" w:rsidRDefault="0042719D" w:rsidP="0042719D">
      <w:pPr>
        <w:ind w:left="360"/>
        <w:contextualSpacing/>
        <w:jc w:val="both"/>
        <w:rPr>
          <w:lang w:val="uk" w:eastAsia="uk-UA"/>
        </w:rPr>
      </w:pPr>
      <w:r w:rsidRPr="00C50FF7">
        <w:rPr>
          <w:lang w:val="uk" w:eastAsia="uk-UA"/>
        </w:rPr>
        <w:t xml:space="preserve">Набір має бути </w:t>
      </w:r>
      <w:proofErr w:type="spellStart"/>
      <w:r w:rsidRPr="00C50FF7">
        <w:rPr>
          <w:lang w:val="uk" w:eastAsia="uk-UA"/>
        </w:rPr>
        <w:t>відвалідований</w:t>
      </w:r>
      <w:proofErr w:type="spellEnd"/>
      <w:r w:rsidRPr="00C50FF7">
        <w:rPr>
          <w:lang w:val="uk" w:eastAsia="uk-UA"/>
        </w:rPr>
        <w:t xml:space="preserve"> на використання із приладами серій </w:t>
      </w:r>
      <w:proofErr w:type="spellStart"/>
      <w:r w:rsidRPr="00C50FF7">
        <w:rPr>
          <w:lang w:val="uk" w:eastAsia="uk-UA"/>
        </w:rPr>
        <w:t>QuantStudio</w:t>
      </w:r>
      <w:proofErr w:type="spellEnd"/>
      <w:r w:rsidRPr="00C50FF7">
        <w:rPr>
          <w:lang w:val="uk" w:eastAsia="uk-UA"/>
        </w:rPr>
        <w:t xml:space="preserve"> та </w:t>
      </w:r>
      <w:proofErr w:type="spellStart"/>
      <w:r w:rsidRPr="00C50FF7">
        <w:rPr>
          <w:lang w:val="uk" w:eastAsia="uk-UA"/>
        </w:rPr>
        <w:t>Biorad</w:t>
      </w:r>
      <w:proofErr w:type="spellEnd"/>
      <w:r w:rsidRPr="00C50FF7">
        <w:rPr>
          <w:lang w:val="uk" w:eastAsia="uk-UA"/>
        </w:rPr>
        <w:t>® CFX96</w:t>
      </w:r>
    </w:p>
    <w:p w14:paraId="70614C01" w14:textId="77777777" w:rsidR="0042719D" w:rsidRPr="00C50FF7" w:rsidRDefault="0042719D" w:rsidP="0042719D">
      <w:pPr>
        <w:ind w:left="360"/>
        <w:contextualSpacing/>
        <w:jc w:val="both"/>
        <w:rPr>
          <w:lang w:val="uk" w:eastAsia="uk-UA"/>
        </w:rPr>
      </w:pPr>
      <w:r w:rsidRPr="00C50FF7">
        <w:rPr>
          <w:lang w:val="uk" w:eastAsia="uk-UA"/>
        </w:rPr>
        <w:lastRenderedPageBreak/>
        <w:t xml:space="preserve">Набір має Декларацію про відповідність технічному регламенту щодо медичних виробів для діагностики </w:t>
      </w:r>
      <w:proofErr w:type="spellStart"/>
      <w:r w:rsidRPr="00C50FF7">
        <w:rPr>
          <w:lang w:val="uk" w:eastAsia="uk-UA"/>
        </w:rPr>
        <w:t>in</w:t>
      </w:r>
      <w:proofErr w:type="spellEnd"/>
      <w:r w:rsidRPr="00C50FF7">
        <w:rPr>
          <w:lang w:val="uk" w:eastAsia="uk-UA"/>
        </w:rPr>
        <w:t xml:space="preserve"> </w:t>
      </w:r>
      <w:proofErr w:type="spellStart"/>
      <w:r w:rsidRPr="00C50FF7">
        <w:rPr>
          <w:lang w:val="uk" w:eastAsia="uk-UA"/>
        </w:rPr>
        <w:t>vitro</w:t>
      </w:r>
      <w:proofErr w:type="spellEnd"/>
      <w:r w:rsidRPr="00C50FF7">
        <w:rPr>
          <w:lang w:val="uk" w:eastAsia="uk-UA"/>
        </w:rPr>
        <w:t xml:space="preserve"> та належним чином внесений у Реєстр. У випадку відсутності документу, Учасник має надати гарантійний лист про те, що на момент поставки документ буде надано.</w:t>
      </w:r>
    </w:p>
    <w:p w14:paraId="5FADB141" w14:textId="77777777" w:rsidR="0042719D" w:rsidRPr="00C50FF7" w:rsidRDefault="0042719D" w:rsidP="0042719D">
      <w:pPr>
        <w:ind w:left="360"/>
        <w:contextualSpacing/>
        <w:jc w:val="both"/>
        <w:rPr>
          <w:lang w:val="uk" w:eastAsia="uk-UA"/>
        </w:rPr>
      </w:pPr>
      <w:r w:rsidRPr="00C50FF7">
        <w:rPr>
          <w:lang w:val="uk" w:eastAsia="uk-UA"/>
        </w:rPr>
        <w:t>Учасник повинен надати підтвердження можливості поставки від виробника або уповноваженого представника в Україні із зазначенням замовника, назви та номеру закупівлі</w:t>
      </w:r>
    </w:p>
    <w:p w14:paraId="25760439" w14:textId="77777777" w:rsidR="0042719D" w:rsidRPr="00C50FF7" w:rsidRDefault="0042719D" w:rsidP="0042719D">
      <w:pPr>
        <w:ind w:left="360"/>
        <w:contextualSpacing/>
        <w:jc w:val="both"/>
        <w:rPr>
          <w:lang w:eastAsia="uk-UA"/>
        </w:rPr>
      </w:pPr>
      <w:r w:rsidRPr="00C50FF7">
        <w:rPr>
          <w:lang w:val="uk" w:eastAsia="uk-UA"/>
        </w:rPr>
        <w:t>Учасник повинен надати копії інструкції для застосування українською мовою, що підтверджують відповідність наданих пропозицій за медико-технічними характеристиками.</w:t>
      </w:r>
    </w:p>
    <w:p w14:paraId="3B8CD0FB" w14:textId="77777777" w:rsidR="0042719D" w:rsidRPr="00C50FF7" w:rsidRDefault="0042719D" w:rsidP="0042719D">
      <w:pPr>
        <w:ind w:left="360"/>
        <w:contextualSpacing/>
        <w:jc w:val="both"/>
        <w:rPr>
          <w:lang w:eastAsia="uk-UA"/>
        </w:rPr>
      </w:pPr>
    </w:p>
    <w:p w14:paraId="2439F198" w14:textId="73C471AD" w:rsidR="0042719D" w:rsidRPr="00C50FF7" w:rsidRDefault="0042719D" w:rsidP="0042719D">
      <w:pPr>
        <w:ind w:left="360"/>
        <w:contextualSpacing/>
        <w:jc w:val="both"/>
        <w:rPr>
          <w:b/>
          <w:lang w:val="uk" w:eastAsia="uk-UA"/>
        </w:rPr>
      </w:pPr>
      <w:r w:rsidRPr="00C50FF7">
        <w:rPr>
          <w:lang w:val="uk" w:eastAsia="uk-UA"/>
        </w:rPr>
        <w:t>2</w:t>
      </w:r>
      <w:r w:rsidRPr="00C50FF7">
        <w:rPr>
          <w:lang w:eastAsia="uk-UA"/>
        </w:rPr>
        <w:t xml:space="preserve">. </w:t>
      </w:r>
      <w:r w:rsidRPr="00C50FF7">
        <w:rPr>
          <w:b/>
          <w:lang w:val="uk" w:eastAsia="uk-UA"/>
        </w:rPr>
        <w:t xml:space="preserve">/ Набір </w:t>
      </w:r>
      <w:proofErr w:type="spellStart"/>
      <w:r w:rsidRPr="00C50FF7">
        <w:rPr>
          <w:b/>
          <w:lang w:val="uk" w:eastAsia="uk-UA"/>
        </w:rPr>
        <w:t>CalR</w:t>
      </w:r>
      <w:proofErr w:type="spellEnd"/>
      <w:r w:rsidRPr="00C50FF7">
        <w:rPr>
          <w:b/>
          <w:lang w:val="uk" w:eastAsia="uk-UA"/>
        </w:rPr>
        <w:t xml:space="preserve"> для скринінгу мутацій </w:t>
      </w:r>
      <w:proofErr w:type="spellStart"/>
      <w:r w:rsidRPr="00C50FF7">
        <w:rPr>
          <w:b/>
          <w:lang w:val="uk" w:eastAsia="uk-UA"/>
        </w:rPr>
        <w:t>кальретикуліну</w:t>
      </w:r>
      <w:proofErr w:type="spellEnd"/>
    </w:p>
    <w:p w14:paraId="476331DB" w14:textId="77777777" w:rsidR="0042719D" w:rsidRPr="00C50FF7" w:rsidRDefault="0042719D" w:rsidP="0042719D">
      <w:pPr>
        <w:ind w:left="360"/>
        <w:contextualSpacing/>
        <w:jc w:val="both"/>
        <w:rPr>
          <w:lang w:val="uk" w:eastAsia="uk-UA"/>
        </w:rPr>
      </w:pPr>
      <w:r w:rsidRPr="00C50FF7">
        <w:rPr>
          <w:lang w:val="uk" w:eastAsia="uk-UA"/>
        </w:rPr>
        <w:t xml:space="preserve">Метод аналізу – ПЛР із </w:t>
      </w:r>
      <w:proofErr w:type="spellStart"/>
      <w:r w:rsidRPr="00C50FF7">
        <w:rPr>
          <w:lang w:val="uk" w:eastAsia="uk-UA"/>
        </w:rPr>
        <w:t>детекцією</w:t>
      </w:r>
      <w:proofErr w:type="spellEnd"/>
      <w:r w:rsidRPr="00C50FF7">
        <w:rPr>
          <w:lang w:val="uk" w:eastAsia="uk-UA"/>
        </w:rPr>
        <w:t xml:space="preserve"> у реальному часі за допомогою технології </w:t>
      </w:r>
      <w:proofErr w:type="spellStart"/>
      <w:r w:rsidRPr="00C50FF7">
        <w:rPr>
          <w:lang w:val="uk" w:eastAsia="uk-UA"/>
        </w:rPr>
        <w:t>TaqMan</w:t>
      </w:r>
      <w:proofErr w:type="spellEnd"/>
      <w:r w:rsidRPr="00C50FF7">
        <w:rPr>
          <w:lang w:val="uk" w:eastAsia="uk-UA"/>
        </w:rPr>
        <w:t xml:space="preserve"> </w:t>
      </w:r>
      <w:proofErr w:type="spellStart"/>
      <w:r w:rsidRPr="00C50FF7">
        <w:rPr>
          <w:lang w:val="uk" w:eastAsia="uk-UA"/>
        </w:rPr>
        <w:t>Probe</w:t>
      </w:r>
      <w:proofErr w:type="spellEnd"/>
    </w:p>
    <w:p w14:paraId="437C74BA" w14:textId="77777777" w:rsidR="0042719D" w:rsidRPr="00C50FF7" w:rsidRDefault="0042719D" w:rsidP="0042719D">
      <w:pPr>
        <w:ind w:left="360"/>
        <w:contextualSpacing/>
        <w:jc w:val="both"/>
        <w:rPr>
          <w:lang w:val="uk" w:eastAsia="uk-UA"/>
        </w:rPr>
      </w:pPr>
      <w:r w:rsidRPr="00C50FF7">
        <w:rPr>
          <w:lang w:val="uk" w:eastAsia="uk-UA"/>
        </w:rPr>
        <w:t xml:space="preserve">Кількості реагентів має вистачати щонайменше на 25 реакцій виявлення кожної мутації. </w:t>
      </w:r>
    </w:p>
    <w:p w14:paraId="1896D911" w14:textId="77777777" w:rsidR="0042719D" w:rsidRPr="00C50FF7" w:rsidRDefault="0042719D" w:rsidP="0042719D">
      <w:pPr>
        <w:ind w:left="360"/>
        <w:contextualSpacing/>
        <w:jc w:val="both"/>
        <w:rPr>
          <w:lang w:val="uk" w:eastAsia="uk-UA"/>
        </w:rPr>
      </w:pPr>
      <w:r w:rsidRPr="00C50FF7">
        <w:rPr>
          <w:lang w:val="uk" w:eastAsia="uk-UA"/>
        </w:rPr>
        <w:t>Набір мають зберігати зазначені показники якості після як мінімум 5 циклів розморожування/заморожування</w:t>
      </w:r>
    </w:p>
    <w:p w14:paraId="6E121E51" w14:textId="77777777" w:rsidR="0042719D" w:rsidRPr="00C50FF7" w:rsidRDefault="0042719D" w:rsidP="0042719D">
      <w:pPr>
        <w:ind w:left="360"/>
        <w:contextualSpacing/>
        <w:jc w:val="both"/>
        <w:rPr>
          <w:lang w:val="uk" w:eastAsia="uk-UA"/>
        </w:rPr>
      </w:pPr>
      <w:r w:rsidRPr="00C50FF7">
        <w:rPr>
          <w:lang w:val="uk" w:eastAsia="uk-UA"/>
        </w:rPr>
        <w:t xml:space="preserve">Набір має бути </w:t>
      </w:r>
      <w:proofErr w:type="spellStart"/>
      <w:r w:rsidRPr="00C50FF7">
        <w:rPr>
          <w:lang w:val="uk" w:eastAsia="uk-UA"/>
        </w:rPr>
        <w:t>відвалідований</w:t>
      </w:r>
      <w:proofErr w:type="spellEnd"/>
      <w:r w:rsidRPr="00C50FF7">
        <w:rPr>
          <w:lang w:val="uk" w:eastAsia="uk-UA"/>
        </w:rPr>
        <w:t xml:space="preserve"> на використання із приладами серій </w:t>
      </w:r>
      <w:proofErr w:type="spellStart"/>
      <w:r w:rsidRPr="00C50FF7">
        <w:rPr>
          <w:lang w:val="uk" w:eastAsia="uk-UA"/>
        </w:rPr>
        <w:t>QuantStudio</w:t>
      </w:r>
      <w:proofErr w:type="spellEnd"/>
      <w:r w:rsidRPr="00C50FF7">
        <w:rPr>
          <w:lang w:val="uk" w:eastAsia="uk-UA"/>
        </w:rPr>
        <w:t xml:space="preserve"> та </w:t>
      </w:r>
      <w:proofErr w:type="spellStart"/>
      <w:r w:rsidRPr="00C50FF7">
        <w:rPr>
          <w:lang w:val="uk" w:eastAsia="uk-UA"/>
        </w:rPr>
        <w:t>Biorad</w:t>
      </w:r>
      <w:proofErr w:type="spellEnd"/>
      <w:r w:rsidRPr="00C50FF7">
        <w:rPr>
          <w:lang w:val="uk" w:eastAsia="uk-UA"/>
        </w:rPr>
        <w:t>® CFX96</w:t>
      </w:r>
    </w:p>
    <w:p w14:paraId="4821EBA8" w14:textId="77777777" w:rsidR="0042719D" w:rsidRPr="00C50FF7" w:rsidRDefault="0042719D" w:rsidP="0042719D">
      <w:pPr>
        <w:ind w:left="360"/>
        <w:contextualSpacing/>
        <w:jc w:val="both"/>
        <w:rPr>
          <w:lang w:val="uk" w:eastAsia="uk-UA"/>
        </w:rPr>
      </w:pPr>
      <w:r w:rsidRPr="00C50FF7">
        <w:rPr>
          <w:lang w:val="uk" w:eastAsia="uk-UA"/>
        </w:rPr>
        <w:t>Учасник повинен надати підтвердження можливості поставки від виробника або уповноваженого представника в Україні із зазначенням замовника, назви та номеру закупівлі</w:t>
      </w:r>
    </w:p>
    <w:p w14:paraId="585A6AF7" w14:textId="77777777" w:rsidR="0042719D" w:rsidRPr="00C50FF7" w:rsidRDefault="0042719D" w:rsidP="0042719D">
      <w:pPr>
        <w:ind w:left="360"/>
        <w:contextualSpacing/>
        <w:jc w:val="both"/>
        <w:rPr>
          <w:lang w:eastAsia="uk-UA"/>
        </w:rPr>
      </w:pPr>
      <w:r w:rsidRPr="00C50FF7">
        <w:rPr>
          <w:lang w:val="uk" w:eastAsia="uk-UA"/>
        </w:rPr>
        <w:t>Учасник повинен надати копії інструкції для застосування українською мовою, що підтверджують відповідність наданих пропозицій за медико-технічними характеристиками</w:t>
      </w:r>
    </w:p>
    <w:p w14:paraId="1FC664E4" w14:textId="77777777" w:rsidR="0042719D" w:rsidRPr="00C50FF7" w:rsidRDefault="0042719D" w:rsidP="0042719D">
      <w:pPr>
        <w:ind w:left="360"/>
        <w:contextualSpacing/>
        <w:jc w:val="both"/>
        <w:rPr>
          <w:lang w:eastAsia="uk-UA"/>
        </w:rPr>
      </w:pPr>
    </w:p>
    <w:p w14:paraId="19194C88" w14:textId="77F13A29" w:rsidR="0042719D" w:rsidRPr="00C50FF7" w:rsidRDefault="0042719D" w:rsidP="0042719D">
      <w:pPr>
        <w:ind w:left="360"/>
        <w:contextualSpacing/>
        <w:jc w:val="both"/>
        <w:rPr>
          <w:b/>
          <w:lang w:val="uk" w:eastAsia="uk-UA"/>
        </w:rPr>
      </w:pPr>
      <w:r w:rsidRPr="00C50FF7">
        <w:rPr>
          <w:b/>
          <w:lang w:val="uk" w:eastAsia="uk-UA"/>
        </w:rPr>
        <w:t>3</w:t>
      </w:r>
      <w:r w:rsidRPr="00C50FF7">
        <w:rPr>
          <w:b/>
          <w:lang w:eastAsia="uk-UA"/>
        </w:rPr>
        <w:t xml:space="preserve">. </w:t>
      </w:r>
      <w:r w:rsidRPr="00C50FF7">
        <w:rPr>
          <w:b/>
          <w:lang w:val="uk" w:eastAsia="uk-UA"/>
        </w:rPr>
        <w:t xml:space="preserve">Набір для виявлення соматичних мутацій MPL </w:t>
      </w:r>
      <w:proofErr w:type="spellStart"/>
      <w:r w:rsidRPr="00C50FF7">
        <w:rPr>
          <w:b/>
          <w:lang w:val="uk" w:eastAsia="uk-UA"/>
        </w:rPr>
        <w:t>exon</w:t>
      </w:r>
      <w:proofErr w:type="spellEnd"/>
      <w:r w:rsidRPr="00C50FF7">
        <w:rPr>
          <w:b/>
          <w:lang w:val="uk" w:eastAsia="uk-UA"/>
        </w:rPr>
        <w:t xml:space="preserve"> 10 (W515A-L-K-R)</w:t>
      </w:r>
    </w:p>
    <w:p w14:paraId="773767D8" w14:textId="77777777" w:rsidR="0042719D" w:rsidRPr="00C50FF7" w:rsidRDefault="0042719D" w:rsidP="0042719D">
      <w:pPr>
        <w:ind w:left="360"/>
        <w:contextualSpacing/>
        <w:jc w:val="both"/>
        <w:rPr>
          <w:lang w:val="uk" w:eastAsia="uk-UA"/>
        </w:rPr>
      </w:pPr>
      <w:r w:rsidRPr="00C50FF7">
        <w:rPr>
          <w:lang w:val="uk" w:eastAsia="uk-UA"/>
        </w:rPr>
        <w:t xml:space="preserve">Метод аналізу – ПЛР із </w:t>
      </w:r>
      <w:proofErr w:type="spellStart"/>
      <w:r w:rsidRPr="00C50FF7">
        <w:rPr>
          <w:lang w:val="uk" w:eastAsia="uk-UA"/>
        </w:rPr>
        <w:t>детекцією</w:t>
      </w:r>
      <w:proofErr w:type="spellEnd"/>
      <w:r w:rsidRPr="00C50FF7">
        <w:rPr>
          <w:lang w:val="uk" w:eastAsia="uk-UA"/>
        </w:rPr>
        <w:t xml:space="preserve"> у реальному часі за допомогою технології </w:t>
      </w:r>
      <w:proofErr w:type="spellStart"/>
      <w:r w:rsidRPr="00C50FF7">
        <w:rPr>
          <w:lang w:val="uk" w:eastAsia="uk-UA"/>
        </w:rPr>
        <w:t>TaqMan</w:t>
      </w:r>
      <w:proofErr w:type="spellEnd"/>
      <w:r w:rsidRPr="00C50FF7">
        <w:rPr>
          <w:lang w:val="uk" w:eastAsia="uk-UA"/>
        </w:rPr>
        <w:t xml:space="preserve"> </w:t>
      </w:r>
      <w:proofErr w:type="spellStart"/>
      <w:r w:rsidRPr="00C50FF7">
        <w:rPr>
          <w:lang w:val="uk" w:eastAsia="uk-UA"/>
        </w:rPr>
        <w:t>Probe</w:t>
      </w:r>
      <w:proofErr w:type="spellEnd"/>
    </w:p>
    <w:p w14:paraId="2397CE2B" w14:textId="77777777" w:rsidR="0042719D" w:rsidRPr="00C50FF7" w:rsidRDefault="0042719D" w:rsidP="0042719D">
      <w:pPr>
        <w:ind w:left="360"/>
        <w:contextualSpacing/>
        <w:jc w:val="both"/>
        <w:rPr>
          <w:lang w:val="uk" w:eastAsia="uk-UA"/>
        </w:rPr>
      </w:pPr>
      <w:r w:rsidRPr="00C50FF7">
        <w:rPr>
          <w:lang w:val="uk" w:eastAsia="uk-UA"/>
        </w:rPr>
        <w:t>Кількості реагентів має вистачати щонайменше на 25 реакцій виявлення кожної мутації</w:t>
      </w:r>
    </w:p>
    <w:p w14:paraId="11CD157A" w14:textId="77777777" w:rsidR="0042719D" w:rsidRPr="00C50FF7" w:rsidRDefault="0042719D" w:rsidP="0042719D">
      <w:pPr>
        <w:ind w:left="360"/>
        <w:contextualSpacing/>
        <w:jc w:val="both"/>
        <w:rPr>
          <w:lang w:val="uk" w:eastAsia="uk-UA"/>
        </w:rPr>
      </w:pPr>
      <w:r w:rsidRPr="00C50FF7">
        <w:rPr>
          <w:lang w:val="uk" w:eastAsia="uk-UA"/>
        </w:rPr>
        <w:t>Набір мають зберігати зазначені показники якості після як мінімум 5 циклів розморожування/заморожування</w:t>
      </w:r>
    </w:p>
    <w:p w14:paraId="03BD923C" w14:textId="77777777" w:rsidR="0042719D" w:rsidRPr="00C50FF7" w:rsidRDefault="0042719D" w:rsidP="0042719D">
      <w:pPr>
        <w:ind w:left="360"/>
        <w:contextualSpacing/>
        <w:jc w:val="both"/>
        <w:rPr>
          <w:lang w:val="uk" w:eastAsia="uk-UA"/>
        </w:rPr>
      </w:pPr>
      <w:r w:rsidRPr="00C50FF7">
        <w:rPr>
          <w:lang w:val="uk" w:eastAsia="uk-UA"/>
        </w:rPr>
        <w:t xml:space="preserve">Набір має бути </w:t>
      </w:r>
      <w:proofErr w:type="spellStart"/>
      <w:r w:rsidRPr="00C50FF7">
        <w:rPr>
          <w:lang w:val="uk" w:eastAsia="uk-UA"/>
        </w:rPr>
        <w:t>відвалідований</w:t>
      </w:r>
      <w:proofErr w:type="spellEnd"/>
      <w:r w:rsidRPr="00C50FF7">
        <w:rPr>
          <w:lang w:val="uk" w:eastAsia="uk-UA"/>
        </w:rPr>
        <w:t xml:space="preserve"> на використання із приладами серій </w:t>
      </w:r>
      <w:proofErr w:type="spellStart"/>
      <w:r w:rsidRPr="00C50FF7">
        <w:rPr>
          <w:lang w:val="uk" w:eastAsia="uk-UA"/>
        </w:rPr>
        <w:t>QuantStudio</w:t>
      </w:r>
      <w:proofErr w:type="spellEnd"/>
      <w:r w:rsidRPr="00C50FF7">
        <w:rPr>
          <w:lang w:val="uk" w:eastAsia="uk-UA"/>
        </w:rPr>
        <w:t xml:space="preserve"> та </w:t>
      </w:r>
      <w:proofErr w:type="spellStart"/>
      <w:r w:rsidRPr="00C50FF7">
        <w:rPr>
          <w:lang w:val="uk" w:eastAsia="uk-UA"/>
        </w:rPr>
        <w:t>Biorad</w:t>
      </w:r>
      <w:proofErr w:type="spellEnd"/>
      <w:r w:rsidRPr="00C50FF7">
        <w:rPr>
          <w:lang w:val="uk" w:eastAsia="uk-UA"/>
        </w:rPr>
        <w:t>® CFX96</w:t>
      </w:r>
    </w:p>
    <w:p w14:paraId="1A9FC205" w14:textId="77777777" w:rsidR="0042719D" w:rsidRPr="00C50FF7" w:rsidRDefault="0042719D" w:rsidP="0042719D">
      <w:pPr>
        <w:ind w:left="360"/>
        <w:contextualSpacing/>
        <w:jc w:val="both"/>
        <w:rPr>
          <w:lang w:val="uk" w:eastAsia="uk-UA"/>
        </w:rPr>
      </w:pPr>
      <w:r w:rsidRPr="00C50FF7">
        <w:rPr>
          <w:lang w:val="uk" w:eastAsia="uk-UA"/>
        </w:rPr>
        <w:t xml:space="preserve">Набір має Декларацію про відповідність технічному регламенту щодо медичних виробів для діагностики </w:t>
      </w:r>
      <w:proofErr w:type="spellStart"/>
      <w:r w:rsidRPr="00C50FF7">
        <w:rPr>
          <w:lang w:val="uk" w:eastAsia="uk-UA"/>
        </w:rPr>
        <w:t>in</w:t>
      </w:r>
      <w:proofErr w:type="spellEnd"/>
      <w:r w:rsidRPr="00C50FF7">
        <w:rPr>
          <w:lang w:val="uk" w:eastAsia="uk-UA"/>
        </w:rPr>
        <w:t xml:space="preserve"> </w:t>
      </w:r>
      <w:proofErr w:type="spellStart"/>
      <w:r w:rsidRPr="00C50FF7">
        <w:rPr>
          <w:lang w:val="uk" w:eastAsia="uk-UA"/>
        </w:rPr>
        <w:t>vitro</w:t>
      </w:r>
      <w:proofErr w:type="spellEnd"/>
      <w:r w:rsidRPr="00C50FF7">
        <w:rPr>
          <w:lang w:val="uk" w:eastAsia="uk-UA"/>
        </w:rPr>
        <w:t xml:space="preserve"> та належним чином внесений у Реєстр. У випадку відсутності документу, Учасник має надати гарантійний лист про те, що на момент поставки документ буде надано.</w:t>
      </w:r>
    </w:p>
    <w:p w14:paraId="7DE2F275" w14:textId="77777777" w:rsidR="0042719D" w:rsidRPr="00C50FF7" w:rsidRDefault="0042719D" w:rsidP="0042719D">
      <w:pPr>
        <w:ind w:left="360"/>
        <w:contextualSpacing/>
        <w:jc w:val="both"/>
        <w:rPr>
          <w:lang w:val="uk" w:eastAsia="uk-UA"/>
        </w:rPr>
      </w:pPr>
      <w:r w:rsidRPr="00C50FF7">
        <w:rPr>
          <w:lang w:val="uk" w:eastAsia="uk-UA"/>
        </w:rPr>
        <w:t>Межа виявлення має бути не гірше 1%</w:t>
      </w:r>
    </w:p>
    <w:p w14:paraId="067C7F00" w14:textId="77777777" w:rsidR="0042719D" w:rsidRPr="00C50FF7" w:rsidRDefault="0042719D" w:rsidP="0042719D">
      <w:pPr>
        <w:ind w:left="360"/>
        <w:contextualSpacing/>
        <w:jc w:val="both"/>
        <w:rPr>
          <w:lang w:val="uk" w:eastAsia="uk-UA"/>
        </w:rPr>
      </w:pPr>
      <w:r w:rsidRPr="00C50FF7">
        <w:rPr>
          <w:lang w:val="uk" w:eastAsia="uk-UA"/>
        </w:rPr>
        <w:t>Учасник повинен надати підтвердження можливості поставки від виробника або уповноваженого представника в Україні із зазначенням замовника, назви та номеру закупівлі</w:t>
      </w:r>
    </w:p>
    <w:p w14:paraId="7120C64A" w14:textId="77777777" w:rsidR="0042719D" w:rsidRPr="00C50FF7" w:rsidRDefault="0042719D" w:rsidP="0042719D">
      <w:pPr>
        <w:ind w:left="360"/>
        <w:contextualSpacing/>
        <w:jc w:val="both"/>
        <w:rPr>
          <w:lang w:eastAsia="uk-UA"/>
        </w:rPr>
      </w:pPr>
      <w:r w:rsidRPr="00C50FF7">
        <w:rPr>
          <w:lang w:val="uk" w:eastAsia="uk-UA"/>
        </w:rPr>
        <w:t>Учасник повинен надати копії інструкції для застосування українською мовою, що підтверджують відповідність наданих пропозицій за медико-технічними характеристиками.</w:t>
      </w:r>
    </w:p>
    <w:p w14:paraId="1163F3EE" w14:textId="77777777" w:rsidR="0042719D" w:rsidRPr="00C50FF7" w:rsidRDefault="0042719D" w:rsidP="0042719D">
      <w:pPr>
        <w:ind w:left="360"/>
        <w:contextualSpacing/>
        <w:jc w:val="both"/>
        <w:rPr>
          <w:lang w:eastAsia="uk-UA"/>
        </w:rPr>
      </w:pPr>
    </w:p>
    <w:p w14:paraId="4291AC6E" w14:textId="51B037EE" w:rsidR="0042719D" w:rsidRPr="00C50FF7" w:rsidRDefault="0042719D" w:rsidP="0042719D">
      <w:pPr>
        <w:ind w:left="360"/>
        <w:contextualSpacing/>
        <w:jc w:val="both"/>
        <w:rPr>
          <w:b/>
          <w:lang w:val="uk" w:eastAsia="uk-UA"/>
        </w:rPr>
      </w:pPr>
      <w:r w:rsidRPr="00C50FF7">
        <w:rPr>
          <w:b/>
          <w:lang w:val="uk" w:eastAsia="uk-UA"/>
        </w:rPr>
        <w:t>4</w:t>
      </w:r>
      <w:r w:rsidRPr="00C50FF7">
        <w:rPr>
          <w:b/>
          <w:lang w:eastAsia="uk-UA"/>
        </w:rPr>
        <w:t xml:space="preserve">. </w:t>
      </w:r>
      <w:r w:rsidRPr="00C50FF7">
        <w:rPr>
          <w:b/>
          <w:lang w:val="uk" w:eastAsia="uk-UA"/>
        </w:rPr>
        <w:t>Набір для виявлення мутацій нуклеофозміну-1 NPM1 (</w:t>
      </w:r>
      <w:proofErr w:type="spellStart"/>
      <w:r w:rsidRPr="00C50FF7">
        <w:rPr>
          <w:b/>
          <w:lang w:val="uk" w:eastAsia="uk-UA"/>
        </w:rPr>
        <w:t>MutA,B,C</w:t>
      </w:r>
      <w:proofErr w:type="spellEnd"/>
      <w:r w:rsidRPr="00C50FF7">
        <w:rPr>
          <w:b/>
          <w:lang w:val="uk" w:eastAsia="uk-UA"/>
        </w:rPr>
        <w:t xml:space="preserve"> &amp;D)</w:t>
      </w:r>
    </w:p>
    <w:p w14:paraId="73859A60" w14:textId="77777777" w:rsidR="0042719D" w:rsidRPr="00C50FF7" w:rsidRDefault="0042719D" w:rsidP="0042719D">
      <w:pPr>
        <w:ind w:left="360"/>
        <w:contextualSpacing/>
        <w:jc w:val="both"/>
        <w:rPr>
          <w:lang w:val="uk" w:eastAsia="uk-UA"/>
        </w:rPr>
      </w:pPr>
      <w:r w:rsidRPr="00C50FF7">
        <w:rPr>
          <w:lang w:val="uk" w:eastAsia="uk-UA"/>
        </w:rPr>
        <w:t xml:space="preserve">Метод аналізу – ПЛР із </w:t>
      </w:r>
      <w:proofErr w:type="spellStart"/>
      <w:r w:rsidRPr="00C50FF7">
        <w:rPr>
          <w:lang w:val="uk" w:eastAsia="uk-UA"/>
        </w:rPr>
        <w:t>детекцією</w:t>
      </w:r>
      <w:proofErr w:type="spellEnd"/>
      <w:r w:rsidRPr="00C50FF7">
        <w:rPr>
          <w:lang w:val="uk" w:eastAsia="uk-UA"/>
        </w:rPr>
        <w:t xml:space="preserve"> у реальному часі за допомогою технології </w:t>
      </w:r>
      <w:proofErr w:type="spellStart"/>
      <w:r w:rsidRPr="00C50FF7">
        <w:rPr>
          <w:lang w:val="uk" w:eastAsia="uk-UA"/>
        </w:rPr>
        <w:t>TaqMan</w:t>
      </w:r>
      <w:proofErr w:type="spellEnd"/>
      <w:r w:rsidRPr="00C50FF7">
        <w:rPr>
          <w:lang w:val="uk" w:eastAsia="uk-UA"/>
        </w:rPr>
        <w:t xml:space="preserve"> </w:t>
      </w:r>
      <w:proofErr w:type="spellStart"/>
      <w:r w:rsidRPr="00C50FF7">
        <w:rPr>
          <w:lang w:val="uk" w:eastAsia="uk-UA"/>
        </w:rPr>
        <w:t>Probe</w:t>
      </w:r>
      <w:proofErr w:type="spellEnd"/>
    </w:p>
    <w:p w14:paraId="67804890" w14:textId="77777777" w:rsidR="0042719D" w:rsidRPr="00C50FF7" w:rsidRDefault="0042719D" w:rsidP="0042719D">
      <w:pPr>
        <w:ind w:left="360"/>
        <w:contextualSpacing/>
        <w:jc w:val="both"/>
        <w:rPr>
          <w:lang w:val="uk" w:eastAsia="uk-UA"/>
        </w:rPr>
      </w:pPr>
      <w:r w:rsidRPr="00C50FF7">
        <w:rPr>
          <w:lang w:val="uk" w:eastAsia="uk-UA"/>
        </w:rPr>
        <w:t>Кількості реагентів має вистачати щонайменше на 24 реакції</w:t>
      </w:r>
    </w:p>
    <w:p w14:paraId="3F6CA789" w14:textId="77777777" w:rsidR="0042719D" w:rsidRPr="00C50FF7" w:rsidRDefault="0042719D" w:rsidP="0042719D">
      <w:pPr>
        <w:ind w:left="360"/>
        <w:contextualSpacing/>
        <w:jc w:val="both"/>
        <w:rPr>
          <w:lang w:eastAsia="uk-UA"/>
        </w:rPr>
      </w:pPr>
      <w:r w:rsidRPr="00C50FF7">
        <w:rPr>
          <w:lang w:val="uk" w:eastAsia="uk-UA"/>
        </w:rPr>
        <w:t>Набір мають зберігати зазначені показники якості після як мінімум 5 циклів розморожування/заморожування</w:t>
      </w:r>
    </w:p>
    <w:p w14:paraId="466409D6" w14:textId="77777777" w:rsidR="0042719D" w:rsidRPr="00C50FF7" w:rsidRDefault="0042719D" w:rsidP="0042719D">
      <w:pPr>
        <w:ind w:left="360"/>
        <w:contextualSpacing/>
        <w:jc w:val="both"/>
        <w:rPr>
          <w:lang w:eastAsia="uk-UA"/>
        </w:rPr>
      </w:pPr>
    </w:p>
    <w:p w14:paraId="7BE85166" w14:textId="18D7651F" w:rsidR="0042719D" w:rsidRPr="0042719D" w:rsidRDefault="0042719D" w:rsidP="0042719D">
      <w:pPr>
        <w:ind w:left="360"/>
        <w:contextualSpacing/>
        <w:jc w:val="both"/>
        <w:rPr>
          <w:b/>
          <w:lang w:val="uk" w:eastAsia="uk-UA"/>
        </w:rPr>
      </w:pPr>
      <w:r w:rsidRPr="00C50FF7">
        <w:rPr>
          <w:b/>
          <w:lang w:val="uk" w:eastAsia="uk-UA"/>
        </w:rPr>
        <w:t>5</w:t>
      </w:r>
      <w:r w:rsidRPr="00C50FF7">
        <w:rPr>
          <w:b/>
          <w:lang w:eastAsia="uk-UA"/>
        </w:rPr>
        <w:t xml:space="preserve">. </w:t>
      </w:r>
      <w:r w:rsidRPr="00C50FF7">
        <w:rPr>
          <w:b/>
          <w:lang w:val="uk" w:eastAsia="uk-UA"/>
        </w:rPr>
        <w:t>Набір</w:t>
      </w:r>
      <w:r>
        <w:rPr>
          <w:b/>
          <w:lang w:val="uk" w:eastAsia="uk-UA"/>
        </w:rPr>
        <w:t xml:space="preserve"> </w:t>
      </w:r>
      <w:r w:rsidRPr="00C50FF7">
        <w:rPr>
          <w:b/>
          <w:lang w:val="uk" w:eastAsia="uk-UA"/>
        </w:rPr>
        <w:t xml:space="preserve">для виявлення мутацій JAK2 </w:t>
      </w:r>
      <w:proofErr w:type="spellStart"/>
      <w:r w:rsidRPr="00C50FF7">
        <w:rPr>
          <w:b/>
          <w:lang w:val="uk" w:eastAsia="uk-UA"/>
        </w:rPr>
        <w:t>exon</w:t>
      </w:r>
      <w:proofErr w:type="spellEnd"/>
      <w:r w:rsidRPr="00C50FF7">
        <w:rPr>
          <w:b/>
          <w:lang w:val="uk" w:eastAsia="uk-UA"/>
        </w:rPr>
        <w:t xml:space="preserve"> 12</w:t>
      </w:r>
      <w:r w:rsidRPr="00C50FF7">
        <w:rPr>
          <w:lang w:val="uk" w:eastAsia="uk-UA"/>
        </w:rPr>
        <w:tab/>
      </w:r>
    </w:p>
    <w:p w14:paraId="1A87C326" w14:textId="77777777" w:rsidR="0042719D" w:rsidRPr="00C50FF7" w:rsidRDefault="0042719D" w:rsidP="0042719D">
      <w:pPr>
        <w:ind w:left="360"/>
        <w:contextualSpacing/>
        <w:jc w:val="both"/>
        <w:rPr>
          <w:lang w:val="uk" w:eastAsia="uk-UA"/>
        </w:rPr>
      </w:pPr>
      <w:r w:rsidRPr="00C50FF7">
        <w:rPr>
          <w:lang w:val="uk" w:eastAsia="uk-UA"/>
        </w:rPr>
        <w:t>Набір призначений для виявлення щонайменше 5 мутацій гену JAK2 exon12</w:t>
      </w:r>
    </w:p>
    <w:p w14:paraId="65563D7A" w14:textId="77777777" w:rsidR="0042719D" w:rsidRPr="00C50FF7" w:rsidRDefault="0042719D" w:rsidP="0042719D">
      <w:pPr>
        <w:ind w:left="360"/>
        <w:contextualSpacing/>
        <w:jc w:val="both"/>
        <w:rPr>
          <w:lang w:val="uk" w:eastAsia="uk-UA"/>
        </w:rPr>
      </w:pPr>
      <w:r w:rsidRPr="00C50FF7">
        <w:rPr>
          <w:lang w:val="uk" w:eastAsia="uk-UA"/>
        </w:rPr>
        <w:t xml:space="preserve">Метод аналізу – ПЛР із </w:t>
      </w:r>
      <w:proofErr w:type="spellStart"/>
      <w:r w:rsidRPr="00C50FF7">
        <w:rPr>
          <w:lang w:val="uk" w:eastAsia="uk-UA"/>
        </w:rPr>
        <w:t>детекцією</w:t>
      </w:r>
      <w:proofErr w:type="spellEnd"/>
      <w:r w:rsidRPr="00C50FF7">
        <w:rPr>
          <w:lang w:val="uk" w:eastAsia="uk-UA"/>
        </w:rPr>
        <w:t xml:space="preserve"> у реальному часі </w:t>
      </w:r>
    </w:p>
    <w:p w14:paraId="388165C2" w14:textId="77777777" w:rsidR="0042719D" w:rsidRPr="00C50FF7" w:rsidRDefault="0042719D" w:rsidP="0042719D">
      <w:pPr>
        <w:ind w:left="360"/>
        <w:contextualSpacing/>
        <w:jc w:val="both"/>
        <w:rPr>
          <w:lang w:val="uk" w:eastAsia="uk-UA"/>
        </w:rPr>
      </w:pPr>
      <w:r w:rsidRPr="00C50FF7">
        <w:rPr>
          <w:lang w:val="uk" w:eastAsia="uk-UA"/>
        </w:rPr>
        <w:t>Кількості реагентів має вистачати щонайменше на 50 реакцій</w:t>
      </w:r>
    </w:p>
    <w:p w14:paraId="5729A7A8" w14:textId="77777777" w:rsidR="0042719D" w:rsidRPr="00C50FF7" w:rsidRDefault="0042719D" w:rsidP="0042719D">
      <w:pPr>
        <w:ind w:left="360"/>
        <w:contextualSpacing/>
        <w:jc w:val="both"/>
        <w:rPr>
          <w:lang w:val="uk" w:eastAsia="uk-UA"/>
        </w:rPr>
      </w:pPr>
      <w:r w:rsidRPr="00C50FF7">
        <w:rPr>
          <w:lang w:val="uk" w:eastAsia="uk-UA"/>
        </w:rPr>
        <w:t>Набір мають зберігати зазначені показники якості після як мінімум 5 циклів розморожування/заморожування</w:t>
      </w:r>
    </w:p>
    <w:p w14:paraId="7411AC3F" w14:textId="77777777" w:rsidR="0042719D" w:rsidRPr="00C50FF7" w:rsidRDefault="0042719D" w:rsidP="0042719D">
      <w:pPr>
        <w:ind w:left="360"/>
        <w:contextualSpacing/>
        <w:jc w:val="both"/>
        <w:rPr>
          <w:lang w:val="uk" w:eastAsia="uk-UA"/>
        </w:rPr>
      </w:pPr>
      <w:r w:rsidRPr="00C50FF7">
        <w:rPr>
          <w:lang w:val="uk" w:eastAsia="uk-UA"/>
        </w:rPr>
        <w:t xml:space="preserve">Набір має бути </w:t>
      </w:r>
      <w:proofErr w:type="spellStart"/>
      <w:r w:rsidRPr="00C50FF7">
        <w:rPr>
          <w:lang w:val="uk" w:eastAsia="uk-UA"/>
        </w:rPr>
        <w:t>відвалідований</w:t>
      </w:r>
      <w:proofErr w:type="spellEnd"/>
      <w:r w:rsidRPr="00C50FF7">
        <w:rPr>
          <w:lang w:val="uk" w:eastAsia="uk-UA"/>
        </w:rPr>
        <w:t xml:space="preserve"> на використання із приладами серій </w:t>
      </w:r>
      <w:proofErr w:type="spellStart"/>
      <w:r w:rsidRPr="00C50FF7">
        <w:rPr>
          <w:lang w:val="uk" w:eastAsia="uk-UA"/>
        </w:rPr>
        <w:t>QuantStudio</w:t>
      </w:r>
      <w:proofErr w:type="spellEnd"/>
      <w:r w:rsidRPr="00C50FF7">
        <w:rPr>
          <w:lang w:val="uk" w:eastAsia="uk-UA"/>
        </w:rPr>
        <w:t xml:space="preserve"> та </w:t>
      </w:r>
      <w:proofErr w:type="spellStart"/>
      <w:r w:rsidRPr="00C50FF7">
        <w:rPr>
          <w:lang w:val="uk" w:eastAsia="uk-UA"/>
        </w:rPr>
        <w:t>Biorad</w:t>
      </w:r>
      <w:proofErr w:type="spellEnd"/>
      <w:r w:rsidRPr="00C50FF7">
        <w:rPr>
          <w:lang w:val="uk" w:eastAsia="uk-UA"/>
        </w:rPr>
        <w:t>® CFX96</w:t>
      </w:r>
    </w:p>
    <w:p w14:paraId="6509F362" w14:textId="77777777" w:rsidR="0042719D" w:rsidRPr="00C50FF7" w:rsidRDefault="0042719D" w:rsidP="0042719D">
      <w:pPr>
        <w:ind w:left="360"/>
        <w:contextualSpacing/>
        <w:jc w:val="both"/>
        <w:rPr>
          <w:lang w:val="uk" w:eastAsia="uk-UA"/>
        </w:rPr>
      </w:pPr>
      <w:r w:rsidRPr="00C50FF7">
        <w:rPr>
          <w:lang w:val="uk" w:eastAsia="uk-UA"/>
        </w:rPr>
        <w:t xml:space="preserve">Набір має Декларацію про відповідність технічному регламенту щодо медичних виробів для діагностики </w:t>
      </w:r>
      <w:proofErr w:type="spellStart"/>
      <w:r w:rsidRPr="00C50FF7">
        <w:rPr>
          <w:lang w:val="uk" w:eastAsia="uk-UA"/>
        </w:rPr>
        <w:t>in</w:t>
      </w:r>
      <w:proofErr w:type="spellEnd"/>
      <w:r w:rsidRPr="00C50FF7">
        <w:rPr>
          <w:lang w:val="uk" w:eastAsia="uk-UA"/>
        </w:rPr>
        <w:t xml:space="preserve"> </w:t>
      </w:r>
      <w:proofErr w:type="spellStart"/>
      <w:r w:rsidRPr="00C50FF7">
        <w:rPr>
          <w:lang w:val="uk" w:eastAsia="uk-UA"/>
        </w:rPr>
        <w:t>vitro</w:t>
      </w:r>
      <w:proofErr w:type="spellEnd"/>
      <w:r w:rsidRPr="00C50FF7">
        <w:rPr>
          <w:lang w:val="uk" w:eastAsia="uk-UA"/>
        </w:rPr>
        <w:t xml:space="preserve"> та належним чином внесений у Реєстр. У випадку відсутності документу, Учасник має надати гарантійний лист про те, що на момент поставки документ буде надано.</w:t>
      </w:r>
    </w:p>
    <w:p w14:paraId="49CAD23D" w14:textId="77777777" w:rsidR="0042719D" w:rsidRPr="00C50FF7" w:rsidRDefault="0042719D" w:rsidP="0042719D">
      <w:pPr>
        <w:ind w:left="360"/>
        <w:contextualSpacing/>
        <w:jc w:val="both"/>
        <w:rPr>
          <w:lang w:eastAsia="uk-UA"/>
        </w:rPr>
      </w:pPr>
      <w:r w:rsidRPr="00C50FF7">
        <w:rPr>
          <w:lang w:val="uk" w:eastAsia="uk-UA"/>
        </w:rPr>
        <w:t>Учасник повинен надати копії інструкції для застосування українською мовою, що підтверджують відповідність наданих пропозицій за медико-технічними характеристиками.</w:t>
      </w:r>
    </w:p>
    <w:p w14:paraId="04F04D9F" w14:textId="77777777" w:rsidR="0042719D" w:rsidRPr="00C50FF7" w:rsidRDefault="0042719D" w:rsidP="0042719D">
      <w:pPr>
        <w:ind w:left="360"/>
        <w:contextualSpacing/>
        <w:jc w:val="both"/>
        <w:rPr>
          <w:lang w:eastAsia="uk-UA"/>
        </w:rPr>
      </w:pPr>
    </w:p>
    <w:p w14:paraId="11DE8FFA" w14:textId="1A4F20E5" w:rsidR="0042719D" w:rsidRPr="00C50FF7" w:rsidRDefault="0042719D" w:rsidP="0042719D">
      <w:pPr>
        <w:ind w:left="360"/>
        <w:contextualSpacing/>
        <w:jc w:val="both"/>
        <w:rPr>
          <w:b/>
          <w:lang w:val="uk" w:eastAsia="uk-UA"/>
        </w:rPr>
      </w:pPr>
      <w:r w:rsidRPr="00C50FF7">
        <w:rPr>
          <w:b/>
          <w:lang w:val="uk" w:eastAsia="uk-UA"/>
        </w:rPr>
        <w:t>6</w:t>
      </w:r>
      <w:r w:rsidRPr="00C50FF7">
        <w:rPr>
          <w:b/>
          <w:lang w:eastAsia="uk-UA"/>
        </w:rPr>
        <w:t>.</w:t>
      </w:r>
      <w:r w:rsidRPr="00C50FF7">
        <w:rPr>
          <w:b/>
          <w:lang w:val="uk" w:eastAsia="uk-UA"/>
        </w:rPr>
        <w:tab/>
        <w:t xml:space="preserve">ДНК-зонди для виявлення </w:t>
      </w:r>
      <w:proofErr w:type="spellStart"/>
      <w:r w:rsidRPr="00C50FF7">
        <w:rPr>
          <w:b/>
          <w:lang w:val="uk" w:eastAsia="uk-UA"/>
        </w:rPr>
        <w:t>breakapart</w:t>
      </w:r>
      <w:proofErr w:type="spellEnd"/>
      <w:r w:rsidRPr="00C50FF7">
        <w:rPr>
          <w:b/>
          <w:lang w:val="uk" w:eastAsia="uk-UA"/>
        </w:rPr>
        <w:t xml:space="preserve"> KMT2A</w:t>
      </w:r>
    </w:p>
    <w:p w14:paraId="767A22CE" w14:textId="77777777" w:rsidR="0042719D" w:rsidRPr="00C50FF7" w:rsidRDefault="0042719D" w:rsidP="0042719D">
      <w:pPr>
        <w:ind w:left="360"/>
        <w:contextualSpacing/>
        <w:jc w:val="both"/>
        <w:rPr>
          <w:lang w:eastAsia="uk-UA"/>
        </w:rPr>
      </w:pPr>
      <w:r w:rsidRPr="00C50FF7">
        <w:rPr>
          <w:lang w:val="uk" w:eastAsia="uk-UA"/>
        </w:rPr>
        <w:t xml:space="preserve">Зонд має бути розроблено як подвійний зонд. Мічений оранжевим кольором зонд має гібридизуватись </w:t>
      </w:r>
      <w:proofErr w:type="spellStart"/>
      <w:r w:rsidRPr="00C50FF7">
        <w:rPr>
          <w:lang w:val="uk" w:eastAsia="uk-UA"/>
        </w:rPr>
        <w:t>проксимально</w:t>
      </w:r>
      <w:proofErr w:type="spellEnd"/>
      <w:r w:rsidRPr="00C50FF7">
        <w:rPr>
          <w:lang w:val="uk" w:eastAsia="uk-UA"/>
        </w:rPr>
        <w:t xml:space="preserve"> до KMT2A на 11q23 і поширюватись на </w:t>
      </w:r>
      <w:proofErr w:type="spellStart"/>
      <w:r w:rsidRPr="00C50FF7">
        <w:rPr>
          <w:lang w:val="uk" w:eastAsia="uk-UA"/>
        </w:rPr>
        <w:t>інтрона</w:t>
      </w:r>
      <w:proofErr w:type="spellEnd"/>
      <w:r w:rsidRPr="00C50FF7">
        <w:rPr>
          <w:lang w:val="uk" w:eastAsia="uk-UA"/>
        </w:rPr>
        <w:t xml:space="preserve"> 24, зонд із зеленою </w:t>
      </w:r>
      <w:r w:rsidRPr="00C50FF7">
        <w:rPr>
          <w:lang w:val="uk" w:eastAsia="uk-UA"/>
        </w:rPr>
        <w:lastRenderedPageBreak/>
        <w:t xml:space="preserve">міткою має гібридизуватись </w:t>
      </w:r>
      <w:proofErr w:type="spellStart"/>
      <w:r w:rsidRPr="00C50FF7">
        <w:rPr>
          <w:lang w:val="uk" w:eastAsia="uk-UA"/>
        </w:rPr>
        <w:t>дистально</w:t>
      </w:r>
      <w:proofErr w:type="spellEnd"/>
      <w:r w:rsidRPr="00C50FF7">
        <w:rPr>
          <w:lang w:val="uk" w:eastAsia="uk-UA"/>
        </w:rPr>
        <w:t xml:space="preserve"> до KMT2A і поширюватись на </w:t>
      </w:r>
      <w:proofErr w:type="spellStart"/>
      <w:r w:rsidRPr="00C50FF7">
        <w:rPr>
          <w:lang w:val="uk" w:eastAsia="uk-UA"/>
        </w:rPr>
        <w:t>інтрон</w:t>
      </w:r>
      <w:proofErr w:type="spellEnd"/>
      <w:r w:rsidRPr="00C50FF7">
        <w:rPr>
          <w:lang w:val="uk" w:eastAsia="uk-UA"/>
        </w:rPr>
        <w:t xml:space="preserve"> 20, таким чином перекриваючи один одного по 3,4 </w:t>
      </w:r>
      <w:proofErr w:type="spellStart"/>
      <w:r w:rsidRPr="00C50FF7">
        <w:rPr>
          <w:lang w:val="uk" w:eastAsia="uk-UA"/>
        </w:rPr>
        <w:t>Кб</w:t>
      </w:r>
      <w:proofErr w:type="spellEnd"/>
      <w:r w:rsidRPr="00C50FF7">
        <w:rPr>
          <w:lang w:val="uk" w:eastAsia="uk-UA"/>
        </w:rPr>
        <w:t xml:space="preserve"> (GRCh37/hg19).</w:t>
      </w:r>
    </w:p>
    <w:p w14:paraId="46962F5F" w14:textId="77777777" w:rsidR="0042719D" w:rsidRPr="00C50FF7" w:rsidRDefault="0042719D" w:rsidP="0042719D">
      <w:pPr>
        <w:ind w:left="360"/>
        <w:contextualSpacing/>
        <w:jc w:val="both"/>
        <w:rPr>
          <w:lang w:eastAsia="uk-UA"/>
        </w:rPr>
      </w:pPr>
    </w:p>
    <w:p w14:paraId="58E41B92" w14:textId="360A4205" w:rsidR="0042719D" w:rsidRPr="0042719D" w:rsidRDefault="0042719D" w:rsidP="0042719D">
      <w:pPr>
        <w:ind w:left="360"/>
        <w:contextualSpacing/>
        <w:jc w:val="both"/>
        <w:rPr>
          <w:b/>
          <w:lang w:val="uk" w:eastAsia="uk-UA"/>
        </w:rPr>
      </w:pPr>
      <w:r w:rsidRPr="00C50FF7">
        <w:rPr>
          <w:b/>
          <w:lang w:val="uk" w:eastAsia="uk-UA"/>
        </w:rPr>
        <w:t>7</w:t>
      </w:r>
      <w:r w:rsidRPr="00C50FF7">
        <w:rPr>
          <w:b/>
          <w:lang w:eastAsia="uk-UA"/>
        </w:rPr>
        <w:t xml:space="preserve">. </w:t>
      </w:r>
      <w:r w:rsidRPr="00C50FF7">
        <w:rPr>
          <w:b/>
          <w:lang w:val="uk" w:eastAsia="uk-UA"/>
        </w:rPr>
        <w:t>ДНК-зонди XL 7q22/7q36</w:t>
      </w:r>
    </w:p>
    <w:p w14:paraId="4202926C" w14:textId="77777777" w:rsidR="0042719D" w:rsidRPr="00C50FF7" w:rsidRDefault="0042719D" w:rsidP="0042719D">
      <w:pPr>
        <w:ind w:left="360"/>
        <w:contextualSpacing/>
        <w:jc w:val="both"/>
        <w:rPr>
          <w:lang w:eastAsia="uk-UA"/>
        </w:rPr>
      </w:pPr>
      <w:r w:rsidRPr="00C50FF7">
        <w:rPr>
          <w:lang w:val="uk" w:eastAsia="uk-UA"/>
        </w:rPr>
        <w:t xml:space="preserve">Локус-специфічний </w:t>
      </w:r>
      <w:proofErr w:type="spellStart"/>
      <w:r w:rsidRPr="00C50FF7">
        <w:rPr>
          <w:lang w:val="uk" w:eastAsia="uk-UA"/>
        </w:rPr>
        <w:t>зондмає</w:t>
      </w:r>
      <w:proofErr w:type="spellEnd"/>
      <w:r w:rsidRPr="00C50FF7">
        <w:rPr>
          <w:lang w:val="uk" w:eastAsia="uk-UA"/>
        </w:rPr>
        <w:t xml:space="preserve"> виявляти </w:t>
      </w:r>
      <w:proofErr w:type="spellStart"/>
      <w:r w:rsidRPr="00C50FF7">
        <w:rPr>
          <w:lang w:val="uk" w:eastAsia="uk-UA"/>
        </w:rPr>
        <w:t>делеції</w:t>
      </w:r>
      <w:proofErr w:type="spellEnd"/>
      <w:r w:rsidRPr="00C50FF7">
        <w:rPr>
          <w:lang w:val="uk" w:eastAsia="uk-UA"/>
        </w:rPr>
        <w:t xml:space="preserve"> в довгому плечі 7 хромосоми. Оранжевий зонд має гібридизуватись з регіоном 7q22, включаючи ген KMT2E (фактично MLL5). Зонд із зеленою міткою має гібридизуватись з 7q36 і </w:t>
      </w:r>
      <w:proofErr w:type="spellStart"/>
      <w:r w:rsidRPr="00C50FF7">
        <w:rPr>
          <w:lang w:val="uk" w:eastAsia="uk-UA"/>
        </w:rPr>
        <w:t>і</w:t>
      </w:r>
      <w:proofErr w:type="spellEnd"/>
      <w:r w:rsidRPr="00C50FF7">
        <w:rPr>
          <w:lang w:val="uk" w:eastAsia="uk-UA"/>
        </w:rPr>
        <w:t xml:space="preserve"> включати ген EZH2. Синій (</w:t>
      </w:r>
      <w:proofErr w:type="spellStart"/>
      <w:r w:rsidRPr="00C50FF7">
        <w:rPr>
          <w:lang w:val="uk" w:eastAsia="uk-UA"/>
        </w:rPr>
        <w:t>аква</w:t>
      </w:r>
      <w:proofErr w:type="spellEnd"/>
      <w:r w:rsidRPr="00C50FF7">
        <w:rPr>
          <w:lang w:val="uk" w:eastAsia="uk-UA"/>
        </w:rPr>
        <w:t>) зонд, який має гібридизуватись з центромерою 7 хромосоми, функціонуватиме як контроль.</w:t>
      </w:r>
    </w:p>
    <w:p w14:paraId="77B7FFAA" w14:textId="77777777" w:rsidR="0042719D" w:rsidRPr="00C50FF7" w:rsidRDefault="0042719D" w:rsidP="0042719D">
      <w:pPr>
        <w:ind w:left="360"/>
        <w:contextualSpacing/>
        <w:jc w:val="both"/>
        <w:rPr>
          <w:b/>
          <w:lang w:eastAsia="uk-UA"/>
        </w:rPr>
      </w:pPr>
    </w:p>
    <w:p w14:paraId="68D81311" w14:textId="42938711" w:rsidR="0042719D" w:rsidRPr="00C50FF7" w:rsidRDefault="0042719D" w:rsidP="0042719D">
      <w:pPr>
        <w:ind w:left="360"/>
        <w:contextualSpacing/>
        <w:jc w:val="both"/>
        <w:rPr>
          <w:b/>
          <w:lang w:val="uk" w:eastAsia="uk-UA"/>
        </w:rPr>
      </w:pPr>
      <w:r w:rsidRPr="00C50FF7">
        <w:rPr>
          <w:b/>
          <w:lang w:val="uk" w:eastAsia="uk-UA"/>
        </w:rPr>
        <w:t>8</w:t>
      </w:r>
      <w:r w:rsidRPr="00C50FF7">
        <w:rPr>
          <w:b/>
          <w:lang w:eastAsia="uk-UA"/>
        </w:rPr>
        <w:t xml:space="preserve">. </w:t>
      </w:r>
      <w:r w:rsidRPr="00C50FF7">
        <w:rPr>
          <w:b/>
          <w:lang w:val="uk" w:eastAsia="uk-UA"/>
        </w:rPr>
        <w:t>ДНК-зонди XL t(12;21) ETV6/RUNX1 DF</w:t>
      </w:r>
    </w:p>
    <w:p w14:paraId="42232E53" w14:textId="30B17B6E" w:rsidR="0042719D" w:rsidRPr="00C50FF7" w:rsidRDefault="0042719D" w:rsidP="0042719D">
      <w:pPr>
        <w:ind w:left="360"/>
        <w:contextualSpacing/>
        <w:jc w:val="both"/>
        <w:rPr>
          <w:lang w:eastAsia="uk-UA"/>
        </w:rPr>
      </w:pPr>
      <w:r w:rsidRPr="00C50FF7">
        <w:rPr>
          <w:lang w:val="uk" w:eastAsia="uk-UA"/>
        </w:rPr>
        <w:t>Зонд має бути розроблений як зонд подвійного злиття. Зонд з оранжевою міткою має охоплювати точку розриву на 21q22 (RUNX1). Зонд із зеленою міткою має охоплювати точку розриву на 12p13 (ETV6).</w:t>
      </w:r>
    </w:p>
    <w:p w14:paraId="5AB50B87" w14:textId="77777777" w:rsidR="0042719D" w:rsidRPr="00C50FF7" w:rsidRDefault="0042719D" w:rsidP="0042719D">
      <w:pPr>
        <w:ind w:left="360"/>
        <w:contextualSpacing/>
        <w:jc w:val="both"/>
        <w:rPr>
          <w:lang w:eastAsia="uk-UA"/>
        </w:rPr>
      </w:pPr>
    </w:p>
    <w:p w14:paraId="79CDC476" w14:textId="0AAB1CDE" w:rsidR="0042719D" w:rsidRPr="0042719D" w:rsidRDefault="0042719D" w:rsidP="0042719D">
      <w:pPr>
        <w:ind w:left="360"/>
        <w:contextualSpacing/>
        <w:jc w:val="both"/>
        <w:rPr>
          <w:b/>
          <w:lang w:val="uk" w:eastAsia="uk-UA"/>
        </w:rPr>
      </w:pPr>
      <w:r w:rsidRPr="00C50FF7">
        <w:rPr>
          <w:b/>
          <w:lang w:val="uk" w:eastAsia="uk-UA"/>
        </w:rPr>
        <w:t>9</w:t>
      </w:r>
      <w:r w:rsidRPr="00C50FF7">
        <w:rPr>
          <w:b/>
          <w:lang w:eastAsia="uk-UA"/>
        </w:rPr>
        <w:t xml:space="preserve">. </w:t>
      </w:r>
      <w:r w:rsidRPr="00C50FF7">
        <w:rPr>
          <w:b/>
          <w:lang w:val="uk" w:eastAsia="uk-UA"/>
        </w:rPr>
        <w:t>ДНК-зонди XL t(15;17) DF</w:t>
      </w:r>
      <w:r w:rsidRPr="00C50FF7">
        <w:rPr>
          <w:lang w:val="uk" w:eastAsia="uk-UA"/>
        </w:rPr>
        <w:tab/>
      </w:r>
    </w:p>
    <w:p w14:paraId="65F6EADC" w14:textId="77777777" w:rsidR="0042719D" w:rsidRPr="00C50FF7" w:rsidRDefault="0042719D" w:rsidP="0042719D">
      <w:pPr>
        <w:ind w:left="360"/>
        <w:contextualSpacing/>
        <w:jc w:val="both"/>
        <w:rPr>
          <w:lang w:eastAsia="uk-UA"/>
        </w:rPr>
      </w:pPr>
      <w:r w:rsidRPr="00C50FF7">
        <w:rPr>
          <w:lang w:val="uk" w:eastAsia="uk-UA"/>
        </w:rPr>
        <w:t>Зонд має бути) розроблено як зонд подвійного злиття. Мічений оранжевим кольором зонд має покривати точку розриву в гені PML на 15q24. Зелений зонд має охоплювати RARA та фланкуючі регіони.</w:t>
      </w:r>
    </w:p>
    <w:p w14:paraId="4C9CEDD6" w14:textId="77777777" w:rsidR="0042719D" w:rsidRPr="00C50FF7" w:rsidRDefault="0042719D" w:rsidP="0042719D">
      <w:pPr>
        <w:ind w:left="360"/>
        <w:contextualSpacing/>
        <w:jc w:val="both"/>
        <w:rPr>
          <w:lang w:eastAsia="uk-UA"/>
        </w:rPr>
      </w:pPr>
    </w:p>
    <w:p w14:paraId="7A82B9ED" w14:textId="64DED9B3" w:rsidR="0042719D" w:rsidRPr="00C50FF7" w:rsidRDefault="0042719D" w:rsidP="0042719D">
      <w:pPr>
        <w:ind w:left="360"/>
        <w:contextualSpacing/>
        <w:jc w:val="both"/>
        <w:rPr>
          <w:b/>
          <w:lang w:eastAsia="uk-UA"/>
        </w:rPr>
      </w:pPr>
      <w:r w:rsidRPr="00C50FF7">
        <w:rPr>
          <w:b/>
          <w:lang w:val="uk" w:eastAsia="uk-UA"/>
        </w:rPr>
        <w:t>10</w:t>
      </w:r>
      <w:r w:rsidRPr="00C50FF7">
        <w:rPr>
          <w:b/>
          <w:lang w:eastAsia="uk-UA"/>
        </w:rPr>
        <w:t xml:space="preserve">. </w:t>
      </w:r>
      <w:r w:rsidRPr="00C50FF7">
        <w:rPr>
          <w:b/>
          <w:lang w:val="uk" w:eastAsia="uk-UA"/>
        </w:rPr>
        <w:t xml:space="preserve">ДНК-зонди XL t(8;21) </w:t>
      </w:r>
      <w:proofErr w:type="spellStart"/>
      <w:r w:rsidRPr="00C50FF7">
        <w:rPr>
          <w:b/>
          <w:lang w:val="uk" w:eastAsia="uk-UA"/>
        </w:rPr>
        <w:t>plus</w:t>
      </w:r>
      <w:proofErr w:type="spellEnd"/>
    </w:p>
    <w:p w14:paraId="0423BCFA" w14:textId="77777777" w:rsidR="0042719D" w:rsidRPr="00C50FF7" w:rsidRDefault="0042719D" w:rsidP="0042719D">
      <w:pPr>
        <w:ind w:left="360"/>
        <w:contextualSpacing/>
        <w:jc w:val="both"/>
        <w:rPr>
          <w:lang w:eastAsia="uk-UA"/>
        </w:rPr>
      </w:pPr>
      <w:r w:rsidRPr="00C50FF7">
        <w:rPr>
          <w:lang w:val="uk" w:eastAsia="uk-UA"/>
        </w:rPr>
        <w:t>Зонд має бути розроблено як зонд подвійного злиття. Мічений оранжевим кольором зонд має покривати точку розриву в гені PML на 15q24. Зелений зонд має охоплювати RARA та фланкуючі регіони.</w:t>
      </w:r>
    </w:p>
    <w:p w14:paraId="6A156A4E" w14:textId="77777777" w:rsidR="0042719D" w:rsidRPr="00C50FF7" w:rsidRDefault="0042719D" w:rsidP="0042719D">
      <w:pPr>
        <w:ind w:left="360"/>
        <w:contextualSpacing/>
        <w:jc w:val="both"/>
        <w:rPr>
          <w:lang w:eastAsia="uk-UA"/>
        </w:rPr>
      </w:pPr>
    </w:p>
    <w:p w14:paraId="4BB65C0A" w14:textId="01E1930D" w:rsidR="0042719D" w:rsidRPr="00C50FF7" w:rsidRDefault="0042719D" w:rsidP="0042719D">
      <w:pPr>
        <w:ind w:left="360"/>
        <w:contextualSpacing/>
        <w:jc w:val="both"/>
        <w:rPr>
          <w:b/>
          <w:lang w:eastAsia="uk-UA"/>
        </w:rPr>
      </w:pPr>
      <w:r w:rsidRPr="00C50FF7">
        <w:rPr>
          <w:b/>
          <w:lang w:val="uk" w:eastAsia="uk-UA"/>
        </w:rPr>
        <w:t>11</w:t>
      </w:r>
      <w:r w:rsidRPr="00C50FF7">
        <w:rPr>
          <w:b/>
          <w:lang w:eastAsia="uk-UA"/>
        </w:rPr>
        <w:t xml:space="preserve">. </w:t>
      </w:r>
      <w:r w:rsidRPr="00C50FF7">
        <w:rPr>
          <w:b/>
          <w:lang w:val="uk" w:eastAsia="uk-UA"/>
        </w:rPr>
        <w:t xml:space="preserve">ДНК-зонди XA X/Y, 100 </w:t>
      </w:r>
      <w:proofErr w:type="spellStart"/>
      <w:r w:rsidRPr="00C50FF7">
        <w:rPr>
          <w:b/>
          <w:lang w:val="uk" w:eastAsia="uk-UA"/>
        </w:rPr>
        <w:t>мкл</w:t>
      </w:r>
      <w:proofErr w:type="spellEnd"/>
    </w:p>
    <w:p w14:paraId="2DF5CAA5" w14:textId="02F2DC56" w:rsidR="0042719D" w:rsidRPr="00C50FF7" w:rsidRDefault="0042719D" w:rsidP="0042719D">
      <w:pPr>
        <w:ind w:left="360"/>
        <w:contextualSpacing/>
        <w:jc w:val="both"/>
        <w:rPr>
          <w:lang w:eastAsia="uk-UA"/>
        </w:rPr>
      </w:pPr>
      <w:r w:rsidRPr="00C50FF7">
        <w:rPr>
          <w:lang w:val="uk" w:eastAsia="uk-UA"/>
        </w:rPr>
        <w:t xml:space="preserve">Суміш специфічних зондів XA X/Y має дозволяти виявити варіації кількості копій наступних хромосом: X та Y. Суміш зондів має складатись з послідовностей, які гібридизуються з </w:t>
      </w:r>
      <w:proofErr w:type="spellStart"/>
      <w:r w:rsidRPr="00C50FF7">
        <w:rPr>
          <w:lang w:val="uk" w:eastAsia="uk-UA"/>
        </w:rPr>
        <w:t>центромерною</w:t>
      </w:r>
      <w:proofErr w:type="spellEnd"/>
      <w:r w:rsidRPr="00C50FF7">
        <w:rPr>
          <w:lang w:val="uk" w:eastAsia="uk-UA"/>
        </w:rPr>
        <w:t xml:space="preserve"> ділянкою хромосоми X (зеленого кольору) та Y (оранжевого кольору).</w:t>
      </w:r>
    </w:p>
    <w:p w14:paraId="496BDBB5" w14:textId="77777777" w:rsidR="0042719D" w:rsidRPr="00C50FF7" w:rsidRDefault="0042719D" w:rsidP="0042719D">
      <w:pPr>
        <w:ind w:left="360"/>
        <w:contextualSpacing/>
        <w:jc w:val="both"/>
        <w:rPr>
          <w:lang w:eastAsia="uk-UA"/>
        </w:rPr>
      </w:pPr>
    </w:p>
    <w:p w14:paraId="49D87855" w14:textId="03762021" w:rsidR="0042719D" w:rsidRPr="00C50FF7" w:rsidRDefault="0042719D" w:rsidP="0042719D">
      <w:pPr>
        <w:ind w:left="360"/>
        <w:contextualSpacing/>
        <w:jc w:val="both"/>
        <w:rPr>
          <w:b/>
          <w:lang w:val="uk" w:eastAsia="uk-UA"/>
        </w:rPr>
      </w:pPr>
      <w:r w:rsidRPr="00C50FF7">
        <w:rPr>
          <w:b/>
          <w:lang w:val="uk" w:eastAsia="uk-UA"/>
        </w:rPr>
        <w:t>12</w:t>
      </w:r>
      <w:r>
        <w:rPr>
          <w:b/>
          <w:lang w:val="uk" w:eastAsia="uk-UA"/>
        </w:rPr>
        <w:t xml:space="preserve">. </w:t>
      </w:r>
      <w:r w:rsidRPr="00C50FF7">
        <w:rPr>
          <w:b/>
          <w:lang w:val="uk" w:eastAsia="uk-UA"/>
        </w:rPr>
        <w:t xml:space="preserve">ДНК-зонди XL TP53/17cen 100 </w:t>
      </w:r>
      <w:proofErr w:type="spellStart"/>
      <w:r w:rsidRPr="00C50FF7">
        <w:rPr>
          <w:b/>
          <w:lang w:val="uk" w:eastAsia="uk-UA"/>
        </w:rPr>
        <w:t>мкл</w:t>
      </w:r>
      <w:proofErr w:type="spellEnd"/>
    </w:p>
    <w:p w14:paraId="156841F2" w14:textId="4A60E9B7" w:rsidR="0042719D" w:rsidRPr="00C50FF7" w:rsidRDefault="0042719D" w:rsidP="0042719D">
      <w:pPr>
        <w:ind w:left="360"/>
        <w:contextualSpacing/>
        <w:jc w:val="both"/>
        <w:rPr>
          <w:lang w:eastAsia="uk-UA"/>
        </w:rPr>
      </w:pPr>
      <w:r w:rsidRPr="0042719D">
        <w:rPr>
          <w:lang w:val="uk" w:eastAsia="uk-UA"/>
        </w:rPr>
        <w:t>З</w:t>
      </w:r>
      <w:r w:rsidRPr="0042719D">
        <w:rPr>
          <w:lang w:val="uk" w:eastAsia="uk-UA"/>
        </w:rPr>
        <w:t xml:space="preserve">онд  має виявляти </w:t>
      </w:r>
      <w:proofErr w:type="spellStart"/>
      <w:r w:rsidRPr="0042719D">
        <w:rPr>
          <w:lang w:val="uk" w:eastAsia="uk-UA"/>
        </w:rPr>
        <w:t>делеції</w:t>
      </w:r>
      <w:proofErr w:type="spellEnd"/>
      <w:r w:rsidRPr="0042719D">
        <w:rPr>
          <w:lang w:val="uk" w:eastAsia="uk-UA"/>
        </w:rPr>
        <w:t>, які відбуваються на 17p13 і включають локус TP53. Цей регіон має бути позначено</w:t>
      </w:r>
      <w:r w:rsidRPr="00C50FF7">
        <w:rPr>
          <w:lang w:val="uk" w:eastAsia="uk-UA"/>
        </w:rPr>
        <w:t xml:space="preserve"> оранжевим кольором тоді як зонд із зеленою міткою, який гібридизується з центромерою 17 хромосоми, має функціонувати як контрольний зонд.</w:t>
      </w:r>
    </w:p>
    <w:p w14:paraId="5BB6AA91" w14:textId="77777777" w:rsidR="0042719D" w:rsidRPr="00C50FF7" w:rsidRDefault="0042719D" w:rsidP="0042719D">
      <w:pPr>
        <w:ind w:left="360"/>
        <w:contextualSpacing/>
        <w:jc w:val="both"/>
        <w:rPr>
          <w:lang w:eastAsia="uk-UA"/>
        </w:rPr>
      </w:pPr>
    </w:p>
    <w:p w14:paraId="09BA6BB9" w14:textId="65BB52A6" w:rsidR="0042719D" w:rsidRPr="00C50FF7" w:rsidRDefault="0042719D" w:rsidP="0042719D">
      <w:pPr>
        <w:ind w:left="360"/>
        <w:contextualSpacing/>
        <w:jc w:val="both"/>
        <w:rPr>
          <w:b/>
          <w:lang w:val="uk" w:eastAsia="uk-UA"/>
        </w:rPr>
      </w:pPr>
      <w:r w:rsidRPr="00C50FF7">
        <w:rPr>
          <w:b/>
          <w:lang w:val="uk" w:eastAsia="uk-UA"/>
        </w:rPr>
        <w:t>13</w:t>
      </w:r>
      <w:r w:rsidRPr="00C50FF7">
        <w:rPr>
          <w:b/>
          <w:lang w:eastAsia="uk-UA"/>
        </w:rPr>
        <w:t xml:space="preserve">. </w:t>
      </w:r>
      <w:r w:rsidRPr="00C50FF7">
        <w:rPr>
          <w:b/>
          <w:lang w:val="uk" w:eastAsia="uk-UA"/>
        </w:rPr>
        <w:t xml:space="preserve">ДНК-зонди для виявлення </w:t>
      </w:r>
      <w:proofErr w:type="spellStart"/>
      <w:r w:rsidRPr="00C50FF7">
        <w:rPr>
          <w:b/>
          <w:lang w:val="uk" w:eastAsia="uk-UA"/>
        </w:rPr>
        <w:t>breakapart</w:t>
      </w:r>
      <w:proofErr w:type="spellEnd"/>
      <w:r w:rsidRPr="00C50FF7">
        <w:rPr>
          <w:b/>
          <w:lang w:val="uk" w:eastAsia="uk-UA"/>
        </w:rPr>
        <w:t xml:space="preserve"> MECOM 3q26</w:t>
      </w:r>
    </w:p>
    <w:p w14:paraId="1354FD93" w14:textId="77777777" w:rsidR="0042719D" w:rsidRPr="00C50FF7" w:rsidRDefault="0042719D" w:rsidP="0042719D">
      <w:pPr>
        <w:ind w:left="360"/>
        <w:contextualSpacing/>
        <w:jc w:val="both"/>
        <w:rPr>
          <w:lang w:eastAsia="uk-UA"/>
        </w:rPr>
      </w:pPr>
      <w:r w:rsidRPr="00C50FF7">
        <w:rPr>
          <w:lang w:val="uk" w:eastAsia="uk-UA"/>
        </w:rPr>
        <w:t xml:space="preserve">Зонд має бути розроблений як подвійний зонд. Мічена оранжевим кольором частина має гібридизуватись </w:t>
      </w:r>
      <w:proofErr w:type="spellStart"/>
      <w:r w:rsidRPr="00C50FF7">
        <w:rPr>
          <w:lang w:val="uk" w:eastAsia="uk-UA"/>
        </w:rPr>
        <w:t>проксимально</w:t>
      </w:r>
      <w:proofErr w:type="spellEnd"/>
      <w:r w:rsidRPr="00C50FF7">
        <w:rPr>
          <w:lang w:val="uk" w:eastAsia="uk-UA"/>
        </w:rPr>
        <w:t xml:space="preserve"> до локусу гена MECOM на 3q26; зонд із зеленою міткою має гібридизуватись </w:t>
      </w:r>
      <w:proofErr w:type="spellStart"/>
      <w:r w:rsidRPr="00C50FF7">
        <w:rPr>
          <w:lang w:val="uk" w:eastAsia="uk-UA"/>
        </w:rPr>
        <w:t>дистально</w:t>
      </w:r>
      <w:proofErr w:type="spellEnd"/>
      <w:r w:rsidRPr="00C50FF7">
        <w:rPr>
          <w:lang w:val="uk" w:eastAsia="uk-UA"/>
        </w:rPr>
        <w:t xml:space="preserve"> до цього гену. MECOM означає «комплексний локус MDS1 і EVI1».</w:t>
      </w:r>
    </w:p>
    <w:p w14:paraId="3E90B590" w14:textId="77777777" w:rsidR="0042719D" w:rsidRPr="00C50FF7" w:rsidRDefault="0042719D" w:rsidP="0042719D">
      <w:pPr>
        <w:ind w:left="360"/>
        <w:contextualSpacing/>
        <w:jc w:val="both"/>
        <w:rPr>
          <w:lang w:eastAsia="uk-UA"/>
        </w:rPr>
      </w:pPr>
    </w:p>
    <w:p w14:paraId="509221E3" w14:textId="5E5EA124" w:rsidR="0042719D" w:rsidRPr="00C50FF7" w:rsidRDefault="0042719D" w:rsidP="0042719D">
      <w:pPr>
        <w:ind w:left="360"/>
        <w:contextualSpacing/>
        <w:jc w:val="both"/>
        <w:rPr>
          <w:b/>
          <w:lang w:val="uk" w:eastAsia="uk-UA"/>
        </w:rPr>
      </w:pPr>
      <w:r w:rsidRPr="00C50FF7">
        <w:rPr>
          <w:b/>
          <w:lang w:val="uk" w:eastAsia="uk-UA"/>
        </w:rPr>
        <w:t>14</w:t>
      </w:r>
      <w:r w:rsidRPr="00C50FF7">
        <w:rPr>
          <w:b/>
          <w:lang w:eastAsia="uk-UA"/>
        </w:rPr>
        <w:t xml:space="preserve">. </w:t>
      </w:r>
      <w:r w:rsidRPr="00C50FF7">
        <w:rPr>
          <w:b/>
          <w:lang w:val="uk" w:eastAsia="uk-UA"/>
        </w:rPr>
        <w:t>ДНК-зонди XL t(3;3) GATA2/MECOM DF</w:t>
      </w:r>
    </w:p>
    <w:p w14:paraId="37D526D9" w14:textId="77777777" w:rsidR="0042719D" w:rsidRPr="00C50FF7" w:rsidRDefault="0042719D" w:rsidP="0042719D">
      <w:pPr>
        <w:ind w:left="360"/>
        <w:contextualSpacing/>
        <w:jc w:val="both"/>
        <w:rPr>
          <w:lang w:eastAsia="uk-UA"/>
        </w:rPr>
      </w:pPr>
      <w:r w:rsidRPr="00C50FF7">
        <w:rPr>
          <w:lang w:val="uk" w:eastAsia="uk-UA"/>
        </w:rPr>
        <w:t>Зонд має бути розроблений як зонд подвійного злиття. Зонд з оранжевою міткою має охоплювати точку розриву на 3q26 (MECOM), зонд із зеленою міткою має охоплювати точку розриву на 3q21 (GATA2 та RPN1).</w:t>
      </w:r>
    </w:p>
    <w:p w14:paraId="07402B7A" w14:textId="77777777" w:rsidR="0042719D" w:rsidRPr="00C50FF7" w:rsidRDefault="0042719D" w:rsidP="0042719D">
      <w:pPr>
        <w:ind w:left="360"/>
        <w:contextualSpacing/>
        <w:jc w:val="both"/>
        <w:rPr>
          <w:b/>
          <w:lang w:eastAsia="uk-UA"/>
        </w:rPr>
      </w:pPr>
    </w:p>
    <w:p w14:paraId="43D0963A" w14:textId="6F58BF10" w:rsidR="0042719D" w:rsidRPr="00C50FF7" w:rsidRDefault="0042719D" w:rsidP="0042719D">
      <w:pPr>
        <w:ind w:left="360"/>
        <w:contextualSpacing/>
        <w:jc w:val="both"/>
        <w:rPr>
          <w:b/>
          <w:lang w:val="uk" w:eastAsia="uk-UA"/>
        </w:rPr>
      </w:pPr>
      <w:r w:rsidRPr="00C50FF7">
        <w:rPr>
          <w:b/>
          <w:lang w:val="uk" w:eastAsia="uk-UA"/>
        </w:rPr>
        <w:t>15</w:t>
      </w:r>
      <w:r w:rsidRPr="00C50FF7">
        <w:rPr>
          <w:b/>
          <w:lang w:eastAsia="uk-UA"/>
        </w:rPr>
        <w:t xml:space="preserve">. </w:t>
      </w:r>
      <w:r w:rsidRPr="00C50FF7">
        <w:rPr>
          <w:b/>
          <w:lang w:val="uk" w:eastAsia="uk-UA"/>
        </w:rPr>
        <w:t>ДНК-зонди XL 5q31/5q33/5p15</w:t>
      </w:r>
    </w:p>
    <w:p w14:paraId="4A5377B7" w14:textId="77777777" w:rsidR="0042719D" w:rsidRPr="00C50FF7" w:rsidRDefault="0042719D" w:rsidP="0042719D">
      <w:pPr>
        <w:ind w:left="360"/>
        <w:contextualSpacing/>
        <w:jc w:val="both"/>
        <w:rPr>
          <w:lang w:eastAsia="uk-UA"/>
        </w:rPr>
      </w:pPr>
      <w:r w:rsidRPr="00C50FF7">
        <w:rPr>
          <w:lang w:val="uk" w:eastAsia="uk-UA"/>
        </w:rPr>
        <w:tab/>
        <w:t xml:space="preserve">Локус-специфічний зонд має виявляти </w:t>
      </w:r>
      <w:proofErr w:type="spellStart"/>
      <w:r w:rsidRPr="00C50FF7">
        <w:rPr>
          <w:lang w:val="uk" w:eastAsia="uk-UA"/>
        </w:rPr>
        <w:t>делеції</w:t>
      </w:r>
      <w:proofErr w:type="spellEnd"/>
      <w:r w:rsidRPr="00C50FF7">
        <w:rPr>
          <w:lang w:val="uk" w:eastAsia="uk-UA"/>
        </w:rPr>
        <w:t xml:space="preserve"> на довгому плечі 5 хромосоми. Оранжевий зонд має гібридизуватись зі специфічною ділянкою на 5q31, включаючи ген EGR1. Зонд із зеленою міткою має гібридизуватись з 5q33 і містити ген RPS14. А  мічений синім (</w:t>
      </w:r>
      <w:proofErr w:type="spellStart"/>
      <w:r w:rsidRPr="00C50FF7">
        <w:rPr>
          <w:lang w:val="uk" w:eastAsia="uk-UA"/>
        </w:rPr>
        <w:t>аква</w:t>
      </w:r>
      <w:proofErr w:type="spellEnd"/>
      <w:r w:rsidRPr="00C50FF7">
        <w:rPr>
          <w:lang w:val="uk" w:eastAsia="uk-UA"/>
        </w:rPr>
        <w:t>) зонд має гібридизуватись з 5p15 як контроль.</w:t>
      </w:r>
    </w:p>
    <w:p w14:paraId="7F248536" w14:textId="77777777" w:rsidR="0042719D" w:rsidRPr="00C50FF7" w:rsidRDefault="0042719D" w:rsidP="0042719D">
      <w:pPr>
        <w:ind w:left="360"/>
        <w:contextualSpacing/>
        <w:jc w:val="both"/>
        <w:rPr>
          <w:b/>
          <w:lang w:eastAsia="uk-UA"/>
        </w:rPr>
      </w:pPr>
    </w:p>
    <w:p w14:paraId="197322B9" w14:textId="46EEA7B5" w:rsidR="0042719D" w:rsidRPr="0042719D" w:rsidRDefault="0042719D" w:rsidP="0042719D">
      <w:pPr>
        <w:ind w:left="360"/>
        <w:contextualSpacing/>
        <w:jc w:val="both"/>
        <w:rPr>
          <w:b/>
          <w:lang w:val="uk" w:eastAsia="uk-UA"/>
        </w:rPr>
      </w:pPr>
      <w:r w:rsidRPr="00C50FF7">
        <w:rPr>
          <w:b/>
          <w:lang w:val="uk" w:eastAsia="uk-UA"/>
        </w:rPr>
        <w:t>16</w:t>
      </w:r>
      <w:r w:rsidRPr="00C50FF7">
        <w:rPr>
          <w:b/>
          <w:lang w:eastAsia="uk-UA"/>
        </w:rPr>
        <w:t xml:space="preserve">. </w:t>
      </w:r>
      <w:r w:rsidRPr="00C50FF7">
        <w:rPr>
          <w:b/>
          <w:lang w:val="uk" w:eastAsia="uk-UA"/>
        </w:rPr>
        <w:t>ДНК-зонди XL DLEU/LAMP</w:t>
      </w:r>
      <w:r w:rsidRPr="00C50FF7">
        <w:rPr>
          <w:lang w:val="uk" w:eastAsia="uk-UA"/>
        </w:rPr>
        <w:tab/>
      </w:r>
    </w:p>
    <w:p w14:paraId="5D38EC4F" w14:textId="1C57EEBB" w:rsidR="009D1505" w:rsidRPr="0042719D" w:rsidRDefault="0042719D" w:rsidP="0042719D">
      <w:pPr>
        <w:ind w:left="360"/>
        <w:contextualSpacing/>
        <w:jc w:val="both"/>
        <w:rPr>
          <w:lang w:eastAsia="uk-UA"/>
        </w:rPr>
      </w:pPr>
      <w:r w:rsidRPr="00C50FF7">
        <w:rPr>
          <w:lang w:val="uk" w:eastAsia="uk-UA"/>
        </w:rPr>
        <w:t xml:space="preserve">Зонд має виявляти </w:t>
      </w:r>
      <w:proofErr w:type="spellStart"/>
      <w:r w:rsidRPr="00C50FF7">
        <w:rPr>
          <w:lang w:val="uk" w:eastAsia="uk-UA"/>
        </w:rPr>
        <w:t>делеції</w:t>
      </w:r>
      <w:proofErr w:type="spellEnd"/>
      <w:r w:rsidRPr="00C50FF7">
        <w:rPr>
          <w:lang w:val="uk" w:eastAsia="uk-UA"/>
        </w:rPr>
        <w:t xml:space="preserve"> на 13q. Мічений оранжевим кольором зонд має гібридизуватись з DLEU на 13q14.2, включаючи D13S319 і зелений зонд, має гібридизуватись з LAMP на 13q34.</w:t>
      </w:r>
    </w:p>
    <w:p w14:paraId="1D8CA2C9" w14:textId="77777777" w:rsidR="00DB08EC" w:rsidRPr="00CA349B" w:rsidRDefault="00DB08EC" w:rsidP="00CD2FE3"/>
    <w:p w14:paraId="4D516346" w14:textId="53F1EA45" w:rsidR="00577FCD" w:rsidRPr="0042719D" w:rsidRDefault="00DB08EC" w:rsidP="0042719D">
      <w:pPr>
        <w:ind w:firstLine="708"/>
        <w:jc w:val="both"/>
        <w:rPr>
          <w:color w:val="000000"/>
        </w:rPr>
      </w:pPr>
      <w:r w:rsidRPr="00CA349B">
        <w:rPr>
          <w:color w:val="000000"/>
        </w:rPr>
        <w:t xml:space="preserve">       </w:t>
      </w:r>
      <w:r w:rsidR="00153A4D" w:rsidRPr="00CA349B">
        <w:rPr>
          <w:color w:val="000000"/>
        </w:rPr>
        <w:t>Очікувана вартість предмета закупівлі</w:t>
      </w:r>
      <w:bookmarkStart w:id="3" w:name="n36"/>
      <w:bookmarkStart w:id="4" w:name="n1149"/>
      <w:bookmarkEnd w:id="3"/>
      <w:bookmarkEnd w:id="4"/>
      <w:r w:rsidR="00153A4D" w:rsidRPr="00CA349B">
        <w:rPr>
          <w:color w:val="000000"/>
        </w:rPr>
        <w:t xml:space="preserve"> склад</w:t>
      </w:r>
      <w:bookmarkStart w:id="5" w:name="_Hlk189123241"/>
      <w:r w:rsidR="00153A4D" w:rsidRPr="00CA349B">
        <w:rPr>
          <w:color w:val="000000"/>
        </w:rPr>
        <w:t xml:space="preserve">ає: </w:t>
      </w:r>
      <w:bookmarkStart w:id="6" w:name="_Hlk222755567"/>
      <w:r w:rsidR="0042719D">
        <w:rPr>
          <w:color w:val="000000"/>
        </w:rPr>
        <w:t>2 922 317,75</w:t>
      </w:r>
      <w:r w:rsidR="00153A4D" w:rsidRPr="00CA349B">
        <w:rPr>
          <w:color w:val="000000"/>
        </w:rPr>
        <w:t xml:space="preserve"> грн (</w:t>
      </w:r>
      <w:r w:rsidR="0042719D">
        <w:rPr>
          <w:color w:val="000000"/>
        </w:rPr>
        <w:t>д</w:t>
      </w:r>
      <w:bookmarkStart w:id="7" w:name="_GoBack"/>
      <w:bookmarkEnd w:id="7"/>
      <w:r w:rsidR="0042719D" w:rsidRPr="0042719D">
        <w:rPr>
          <w:color w:val="000000"/>
        </w:rPr>
        <w:t>ва мільйона дев'ятсот двадцять дві тисячі триста сімнадцять гривень 75 копійок</w:t>
      </w:r>
      <w:r w:rsidR="00153A4D" w:rsidRPr="00CA349B">
        <w:rPr>
          <w:color w:val="000000"/>
        </w:rPr>
        <w:t>)</w:t>
      </w:r>
      <w:bookmarkEnd w:id="6"/>
      <w:r w:rsidR="00153A4D" w:rsidRPr="00CA349B">
        <w:rPr>
          <w:color w:val="000000"/>
        </w:rPr>
        <w:t xml:space="preserve"> з ПДВ; </w:t>
      </w:r>
      <w:bookmarkEnd w:id="5"/>
    </w:p>
    <w:sectPr w:rsidR="00577FCD" w:rsidRPr="0042719D" w:rsidSect="009570AE">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215"/>
        </w:tabs>
        <w:ind w:left="502" w:hanging="360"/>
      </w:pPr>
      <w:rPr>
        <w:rFonts w:hint="default"/>
      </w:rPr>
    </w:lvl>
  </w:abstractNum>
  <w:abstractNum w:abstractNumId="1" w15:restartNumberingAfterBreak="0">
    <w:nsid w:val="00000002"/>
    <w:multiLevelType w:val="singleLevel"/>
    <w:tmpl w:val="B17440C6"/>
    <w:name w:val="WW8Num2"/>
    <w:lvl w:ilvl="0">
      <w:start w:val="1"/>
      <w:numFmt w:val="decimal"/>
      <w:lvlText w:val="%1."/>
      <w:lvlJc w:val="left"/>
      <w:pPr>
        <w:tabs>
          <w:tab w:val="num" w:pos="720"/>
        </w:tabs>
        <w:ind w:left="720" w:hanging="360"/>
      </w:pPr>
      <w:rPr>
        <w:rFonts w:ascii="Times New Roman" w:eastAsia="Times New Roman" w:hAnsi="Times New Roman" w:cs="Times New Roman"/>
        <w:lang w:val="uk-UA"/>
      </w:rPr>
    </w:lvl>
  </w:abstractNum>
  <w:abstractNum w:abstractNumId="2"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3" w15:restartNumberingAfterBreak="0">
    <w:nsid w:val="0D134EE2"/>
    <w:multiLevelType w:val="hybridMultilevel"/>
    <w:tmpl w:val="9E5E1B8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0E3F3457"/>
    <w:multiLevelType w:val="hybridMultilevel"/>
    <w:tmpl w:val="9606F3DA"/>
    <w:lvl w:ilvl="0" w:tplc="84842228">
      <w:start w:val="1"/>
      <w:numFmt w:val="decimal"/>
      <w:lvlText w:val="%1."/>
      <w:lvlJc w:val="left"/>
      <w:pPr>
        <w:ind w:left="502" w:hanging="360"/>
      </w:pPr>
      <w:rPr>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109559E4"/>
    <w:multiLevelType w:val="hybridMultilevel"/>
    <w:tmpl w:val="CD9A0D66"/>
    <w:lvl w:ilvl="0" w:tplc="B900BF8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4143B28"/>
    <w:multiLevelType w:val="hybridMultilevel"/>
    <w:tmpl w:val="140A20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CD638B2"/>
    <w:multiLevelType w:val="hybridMultilevel"/>
    <w:tmpl w:val="31E6B652"/>
    <w:lvl w:ilvl="0" w:tplc="013CA060">
      <w:start w:val="1"/>
      <w:numFmt w:val="decimal"/>
      <w:lvlText w:val="%1."/>
      <w:lvlJc w:val="left"/>
      <w:pPr>
        <w:ind w:left="502" w:hanging="360"/>
      </w:pPr>
      <w:rPr>
        <w:b/>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8" w15:restartNumberingAfterBreak="0">
    <w:nsid w:val="474730FB"/>
    <w:multiLevelType w:val="hybridMultilevel"/>
    <w:tmpl w:val="A5901462"/>
    <w:lvl w:ilvl="0" w:tplc="32AAFAD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9" w15:restartNumberingAfterBreak="0">
    <w:nsid w:val="497D7F9B"/>
    <w:multiLevelType w:val="hybridMultilevel"/>
    <w:tmpl w:val="B98E252A"/>
    <w:lvl w:ilvl="0" w:tplc="FD6CD0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4F0E1441"/>
    <w:multiLevelType w:val="hybridMultilevel"/>
    <w:tmpl w:val="A3AA2D8C"/>
    <w:lvl w:ilvl="0" w:tplc="E5DCED14">
      <w:start w:val="1"/>
      <w:numFmt w:val="decimal"/>
      <w:lvlText w:val="%1."/>
      <w:lvlJc w:val="left"/>
      <w:pPr>
        <w:ind w:left="644" w:hanging="360"/>
      </w:pPr>
      <w:rPr>
        <w:rFonts w:ascii="Calibri" w:hAnsi="Calibri" w:cs="Calibri"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1"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ADE3B51"/>
    <w:multiLevelType w:val="hybridMultilevel"/>
    <w:tmpl w:val="63369258"/>
    <w:lvl w:ilvl="0" w:tplc="6D7218D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3"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4" w15:restartNumberingAfterBreak="0">
    <w:nsid w:val="724C0D8F"/>
    <w:multiLevelType w:val="hybridMultilevel"/>
    <w:tmpl w:val="8D48A4DA"/>
    <w:lvl w:ilvl="0" w:tplc="B83C4AAE">
      <w:start w:val="14"/>
      <w:numFmt w:val="bullet"/>
      <w:lvlText w:val="-"/>
      <w:lvlJc w:val="left"/>
      <w:pPr>
        <w:ind w:left="720" w:hanging="360"/>
      </w:pPr>
      <w:rPr>
        <w:rFonts w:ascii="Times New Roman" w:eastAsia="Times New Roman" w:hAnsi="Times New Roman" w:cs="Times New Roman" w:hint="default"/>
      </w:rPr>
    </w:lvl>
    <w:lvl w:ilvl="1" w:tplc="B83C4AAE">
      <w:start w:val="14"/>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78953A1A"/>
    <w:multiLevelType w:val="hybridMultilevel"/>
    <w:tmpl w:val="8E9C8F8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5"/>
  </w:num>
  <w:num w:numId="4">
    <w:abstractNumId w:val="8"/>
  </w:num>
  <w:num w:numId="5">
    <w:abstractNumId w:val="12"/>
  </w:num>
  <w:num w:numId="6">
    <w:abstractNumId w:val="14"/>
  </w:num>
  <w:num w:numId="7">
    <w:abstractNumId w:val="9"/>
  </w:num>
  <w:num w:numId="8">
    <w:abstractNumId w:val="3"/>
  </w:num>
  <w:num w:numId="9">
    <w:abstractNumId w:val="15"/>
  </w:num>
  <w:num w:numId="10">
    <w:abstractNumId w:val="6"/>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0"/>
  </w:num>
  <w:num w:numId="15">
    <w:abstractNumId w:val="4"/>
  </w:num>
  <w:num w:numId="16">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06403"/>
    <w:rsid w:val="00032B14"/>
    <w:rsid w:val="00036D40"/>
    <w:rsid w:val="000539F9"/>
    <w:rsid w:val="00061BC2"/>
    <w:rsid w:val="00067397"/>
    <w:rsid w:val="000803F3"/>
    <w:rsid w:val="000A27A8"/>
    <w:rsid w:val="000C6726"/>
    <w:rsid w:val="000D77BB"/>
    <w:rsid w:val="000E7329"/>
    <w:rsid w:val="00122D50"/>
    <w:rsid w:val="00153A4D"/>
    <w:rsid w:val="001A13C1"/>
    <w:rsid w:val="001F36E4"/>
    <w:rsid w:val="0022059D"/>
    <w:rsid w:val="00221664"/>
    <w:rsid w:val="00255018"/>
    <w:rsid w:val="00276D89"/>
    <w:rsid w:val="0028302E"/>
    <w:rsid w:val="00293C3D"/>
    <w:rsid w:val="00296FC5"/>
    <w:rsid w:val="002A270A"/>
    <w:rsid w:val="002B0DD2"/>
    <w:rsid w:val="002C0EF4"/>
    <w:rsid w:val="002E61D3"/>
    <w:rsid w:val="002E6584"/>
    <w:rsid w:val="00303542"/>
    <w:rsid w:val="00304EA4"/>
    <w:rsid w:val="00311A85"/>
    <w:rsid w:val="00312AE5"/>
    <w:rsid w:val="003247E4"/>
    <w:rsid w:val="00343E0D"/>
    <w:rsid w:val="00371AF5"/>
    <w:rsid w:val="003879F2"/>
    <w:rsid w:val="0039040B"/>
    <w:rsid w:val="003D027E"/>
    <w:rsid w:val="003E0B13"/>
    <w:rsid w:val="003E1C77"/>
    <w:rsid w:val="003F08E8"/>
    <w:rsid w:val="003F29C6"/>
    <w:rsid w:val="00416597"/>
    <w:rsid w:val="0042719D"/>
    <w:rsid w:val="004432B0"/>
    <w:rsid w:val="0045196B"/>
    <w:rsid w:val="00493A71"/>
    <w:rsid w:val="004C00B2"/>
    <w:rsid w:val="004C4509"/>
    <w:rsid w:val="004E3803"/>
    <w:rsid w:val="0052468D"/>
    <w:rsid w:val="00577FCD"/>
    <w:rsid w:val="00590BEC"/>
    <w:rsid w:val="005B2B42"/>
    <w:rsid w:val="005C22AE"/>
    <w:rsid w:val="005E71B3"/>
    <w:rsid w:val="005E77A2"/>
    <w:rsid w:val="005F5AA5"/>
    <w:rsid w:val="00600C93"/>
    <w:rsid w:val="006039EC"/>
    <w:rsid w:val="00613F0A"/>
    <w:rsid w:val="00624320"/>
    <w:rsid w:val="006261B9"/>
    <w:rsid w:val="006563F6"/>
    <w:rsid w:val="0067268E"/>
    <w:rsid w:val="00676E3F"/>
    <w:rsid w:val="00677D49"/>
    <w:rsid w:val="006C6533"/>
    <w:rsid w:val="006D1FA5"/>
    <w:rsid w:val="006D36E4"/>
    <w:rsid w:val="00700072"/>
    <w:rsid w:val="007018F6"/>
    <w:rsid w:val="007048A6"/>
    <w:rsid w:val="007051C3"/>
    <w:rsid w:val="00765CDB"/>
    <w:rsid w:val="00785DFB"/>
    <w:rsid w:val="007B270E"/>
    <w:rsid w:val="007C174E"/>
    <w:rsid w:val="007E3784"/>
    <w:rsid w:val="00810D9F"/>
    <w:rsid w:val="00813661"/>
    <w:rsid w:val="008304E5"/>
    <w:rsid w:val="00840669"/>
    <w:rsid w:val="00841D85"/>
    <w:rsid w:val="00884943"/>
    <w:rsid w:val="008874B2"/>
    <w:rsid w:val="008E1B80"/>
    <w:rsid w:val="00922F04"/>
    <w:rsid w:val="00930A00"/>
    <w:rsid w:val="0095370A"/>
    <w:rsid w:val="009570AE"/>
    <w:rsid w:val="00965B84"/>
    <w:rsid w:val="00981353"/>
    <w:rsid w:val="00984C0B"/>
    <w:rsid w:val="00984C2C"/>
    <w:rsid w:val="00987DA7"/>
    <w:rsid w:val="009D1505"/>
    <w:rsid w:val="009F1E67"/>
    <w:rsid w:val="00A029A4"/>
    <w:rsid w:val="00A041F9"/>
    <w:rsid w:val="00A053B7"/>
    <w:rsid w:val="00A17209"/>
    <w:rsid w:val="00A57A4B"/>
    <w:rsid w:val="00A63421"/>
    <w:rsid w:val="00A94428"/>
    <w:rsid w:val="00AB71C4"/>
    <w:rsid w:val="00AC2EE3"/>
    <w:rsid w:val="00AC6A2A"/>
    <w:rsid w:val="00AD2904"/>
    <w:rsid w:val="00AE19AF"/>
    <w:rsid w:val="00B0041D"/>
    <w:rsid w:val="00B01B4B"/>
    <w:rsid w:val="00B036EA"/>
    <w:rsid w:val="00B36CE4"/>
    <w:rsid w:val="00B41697"/>
    <w:rsid w:val="00B76590"/>
    <w:rsid w:val="00BA46E9"/>
    <w:rsid w:val="00BE178A"/>
    <w:rsid w:val="00BE4CAB"/>
    <w:rsid w:val="00C20D96"/>
    <w:rsid w:val="00C40464"/>
    <w:rsid w:val="00C56739"/>
    <w:rsid w:val="00C71924"/>
    <w:rsid w:val="00C81AAF"/>
    <w:rsid w:val="00C86040"/>
    <w:rsid w:val="00C97895"/>
    <w:rsid w:val="00CA349B"/>
    <w:rsid w:val="00CA7EE5"/>
    <w:rsid w:val="00CC136D"/>
    <w:rsid w:val="00CC214F"/>
    <w:rsid w:val="00CD2FE3"/>
    <w:rsid w:val="00CE064B"/>
    <w:rsid w:val="00CF20C1"/>
    <w:rsid w:val="00D31C71"/>
    <w:rsid w:val="00D54642"/>
    <w:rsid w:val="00D5476C"/>
    <w:rsid w:val="00D658D4"/>
    <w:rsid w:val="00D82B46"/>
    <w:rsid w:val="00D918AD"/>
    <w:rsid w:val="00D91CF1"/>
    <w:rsid w:val="00D943EE"/>
    <w:rsid w:val="00DA11A8"/>
    <w:rsid w:val="00DB08EC"/>
    <w:rsid w:val="00DD7029"/>
    <w:rsid w:val="00DF669E"/>
    <w:rsid w:val="00E018E9"/>
    <w:rsid w:val="00E13E39"/>
    <w:rsid w:val="00E32D16"/>
    <w:rsid w:val="00E35D62"/>
    <w:rsid w:val="00E56383"/>
    <w:rsid w:val="00E610EF"/>
    <w:rsid w:val="00E63FC3"/>
    <w:rsid w:val="00E75A2C"/>
    <w:rsid w:val="00E920B1"/>
    <w:rsid w:val="00EA0140"/>
    <w:rsid w:val="00EC5E50"/>
    <w:rsid w:val="00ED30A3"/>
    <w:rsid w:val="00ED42E0"/>
    <w:rsid w:val="00EE2441"/>
    <w:rsid w:val="00EE2759"/>
    <w:rsid w:val="00EF5D4D"/>
    <w:rsid w:val="00F065CC"/>
    <w:rsid w:val="00F16558"/>
    <w:rsid w:val="00F307F7"/>
    <w:rsid w:val="00F61A00"/>
    <w:rsid w:val="00F82A72"/>
    <w:rsid w:val="00F84350"/>
    <w:rsid w:val="00F860F0"/>
    <w:rsid w:val="00F86D66"/>
    <w:rsid w:val="00FD15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Базовый"/>
    <w:rsid w:val="00122D50"/>
    <w:pPr>
      <w:widowControl w:val="0"/>
      <w:suppressAutoHyphens/>
      <w:spacing w:after="0" w:line="100" w:lineRule="atLeast"/>
    </w:pPr>
    <w:rPr>
      <w:rFonts w:ascii="Times New Roman CYR" w:eastAsia="Times New Roman" w:hAnsi="Times New Roman CYR" w:cs="Times New Roman CY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25621">
      <w:bodyDiv w:val="1"/>
      <w:marLeft w:val="0"/>
      <w:marRight w:val="0"/>
      <w:marTop w:val="0"/>
      <w:marBottom w:val="0"/>
      <w:divBdr>
        <w:top w:val="none" w:sz="0" w:space="0" w:color="auto"/>
        <w:left w:val="none" w:sz="0" w:space="0" w:color="auto"/>
        <w:bottom w:val="none" w:sz="0" w:space="0" w:color="auto"/>
        <w:right w:val="none" w:sz="0" w:space="0" w:color="auto"/>
      </w:divBdr>
    </w:div>
    <w:div w:id="187066038">
      <w:bodyDiv w:val="1"/>
      <w:marLeft w:val="0"/>
      <w:marRight w:val="0"/>
      <w:marTop w:val="0"/>
      <w:marBottom w:val="0"/>
      <w:divBdr>
        <w:top w:val="none" w:sz="0" w:space="0" w:color="auto"/>
        <w:left w:val="none" w:sz="0" w:space="0" w:color="auto"/>
        <w:bottom w:val="none" w:sz="0" w:space="0" w:color="auto"/>
        <w:right w:val="none" w:sz="0" w:space="0" w:color="auto"/>
      </w:divBdr>
    </w:div>
    <w:div w:id="240677298">
      <w:bodyDiv w:val="1"/>
      <w:marLeft w:val="0"/>
      <w:marRight w:val="0"/>
      <w:marTop w:val="0"/>
      <w:marBottom w:val="0"/>
      <w:divBdr>
        <w:top w:val="none" w:sz="0" w:space="0" w:color="auto"/>
        <w:left w:val="none" w:sz="0" w:space="0" w:color="auto"/>
        <w:bottom w:val="none" w:sz="0" w:space="0" w:color="auto"/>
        <w:right w:val="none" w:sz="0" w:space="0" w:color="auto"/>
      </w:divBdr>
    </w:div>
    <w:div w:id="316107803">
      <w:bodyDiv w:val="1"/>
      <w:marLeft w:val="0"/>
      <w:marRight w:val="0"/>
      <w:marTop w:val="0"/>
      <w:marBottom w:val="0"/>
      <w:divBdr>
        <w:top w:val="none" w:sz="0" w:space="0" w:color="auto"/>
        <w:left w:val="none" w:sz="0" w:space="0" w:color="auto"/>
        <w:bottom w:val="none" w:sz="0" w:space="0" w:color="auto"/>
        <w:right w:val="none" w:sz="0" w:space="0" w:color="auto"/>
      </w:divBdr>
    </w:div>
    <w:div w:id="403797650">
      <w:bodyDiv w:val="1"/>
      <w:marLeft w:val="0"/>
      <w:marRight w:val="0"/>
      <w:marTop w:val="0"/>
      <w:marBottom w:val="0"/>
      <w:divBdr>
        <w:top w:val="none" w:sz="0" w:space="0" w:color="auto"/>
        <w:left w:val="none" w:sz="0" w:space="0" w:color="auto"/>
        <w:bottom w:val="none" w:sz="0" w:space="0" w:color="auto"/>
        <w:right w:val="none" w:sz="0" w:space="0" w:color="auto"/>
      </w:divBdr>
    </w:div>
    <w:div w:id="519779272">
      <w:bodyDiv w:val="1"/>
      <w:marLeft w:val="0"/>
      <w:marRight w:val="0"/>
      <w:marTop w:val="0"/>
      <w:marBottom w:val="0"/>
      <w:divBdr>
        <w:top w:val="none" w:sz="0" w:space="0" w:color="auto"/>
        <w:left w:val="none" w:sz="0" w:space="0" w:color="auto"/>
        <w:bottom w:val="none" w:sz="0" w:space="0" w:color="auto"/>
        <w:right w:val="none" w:sz="0" w:space="0" w:color="auto"/>
      </w:divBdr>
    </w:div>
    <w:div w:id="567690915">
      <w:bodyDiv w:val="1"/>
      <w:marLeft w:val="0"/>
      <w:marRight w:val="0"/>
      <w:marTop w:val="0"/>
      <w:marBottom w:val="0"/>
      <w:divBdr>
        <w:top w:val="none" w:sz="0" w:space="0" w:color="auto"/>
        <w:left w:val="none" w:sz="0" w:space="0" w:color="auto"/>
        <w:bottom w:val="none" w:sz="0" w:space="0" w:color="auto"/>
        <w:right w:val="none" w:sz="0" w:space="0" w:color="auto"/>
      </w:divBdr>
    </w:div>
    <w:div w:id="603610746">
      <w:bodyDiv w:val="1"/>
      <w:marLeft w:val="0"/>
      <w:marRight w:val="0"/>
      <w:marTop w:val="0"/>
      <w:marBottom w:val="0"/>
      <w:divBdr>
        <w:top w:val="none" w:sz="0" w:space="0" w:color="auto"/>
        <w:left w:val="none" w:sz="0" w:space="0" w:color="auto"/>
        <w:bottom w:val="none" w:sz="0" w:space="0" w:color="auto"/>
        <w:right w:val="none" w:sz="0" w:space="0" w:color="auto"/>
      </w:divBdr>
    </w:div>
    <w:div w:id="612247341">
      <w:bodyDiv w:val="1"/>
      <w:marLeft w:val="0"/>
      <w:marRight w:val="0"/>
      <w:marTop w:val="0"/>
      <w:marBottom w:val="0"/>
      <w:divBdr>
        <w:top w:val="none" w:sz="0" w:space="0" w:color="auto"/>
        <w:left w:val="none" w:sz="0" w:space="0" w:color="auto"/>
        <w:bottom w:val="none" w:sz="0" w:space="0" w:color="auto"/>
        <w:right w:val="none" w:sz="0" w:space="0" w:color="auto"/>
      </w:divBdr>
    </w:div>
    <w:div w:id="626937678">
      <w:bodyDiv w:val="1"/>
      <w:marLeft w:val="0"/>
      <w:marRight w:val="0"/>
      <w:marTop w:val="0"/>
      <w:marBottom w:val="0"/>
      <w:divBdr>
        <w:top w:val="none" w:sz="0" w:space="0" w:color="auto"/>
        <w:left w:val="none" w:sz="0" w:space="0" w:color="auto"/>
        <w:bottom w:val="none" w:sz="0" w:space="0" w:color="auto"/>
        <w:right w:val="none" w:sz="0" w:space="0" w:color="auto"/>
      </w:divBdr>
    </w:div>
    <w:div w:id="654189522">
      <w:bodyDiv w:val="1"/>
      <w:marLeft w:val="0"/>
      <w:marRight w:val="0"/>
      <w:marTop w:val="0"/>
      <w:marBottom w:val="0"/>
      <w:divBdr>
        <w:top w:val="none" w:sz="0" w:space="0" w:color="auto"/>
        <w:left w:val="none" w:sz="0" w:space="0" w:color="auto"/>
        <w:bottom w:val="none" w:sz="0" w:space="0" w:color="auto"/>
        <w:right w:val="none" w:sz="0" w:space="0" w:color="auto"/>
      </w:divBdr>
    </w:div>
    <w:div w:id="724567586">
      <w:bodyDiv w:val="1"/>
      <w:marLeft w:val="0"/>
      <w:marRight w:val="0"/>
      <w:marTop w:val="0"/>
      <w:marBottom w:val="0"/>
      <w:divBdr>
        <w:top w:val="none" w:sz="0" w:space="0" w:color="auto"/>
        <w:left w:val="none" w:sz="0" w:space="0" w:color="auto"/>
        <w:bottom w:val="none" w:sz="0" w:space="0" w:color="auto"/>
        <w:right w:val="none" w:sz="0" w:space="0" w:color="auto"/>
      </w:divBdr>
    </w:div>
    <w:div w:id="809060110">
      <w:bodyDiv w:val="1"/>
      <w:marLeft w:val="0"/>
      <w:marRight w:val="0"/>
      <w:marTop w:val="0"/>
      <w:marBottom w:val="0"/>
      <w:divBdr>
        <w:top w:val="none" w:sz="0" w:space="0" w:color="auto"/>
        <w:left w:val="none" w:sz="0" w:space="0" w:color="auto"/>
        <w:bottom w:val="none" w:sz="0" w:space="0" w:color="auto"/>
        <w:right w:val="none" w:sz="0" w:space="0" w:color="auto"/>
      </w:divBdr>
    </w:div>
    <w:div w:id="920678484">
      <w:bodyDiv w:val="1"/>
      <w:marLeft w:val="0"/>
      <w:marRight w:val="0"/>
      <w:marTop w:val="0"/>
      <w:marBottom w:val="0"/>
      <w:divBdr>
        <w:top w:val="none" w:sz="0" w:space="0" w:color="auto"/>
        <w:left w:val="none" w:sz="0" w:space="0" w:color="auto"/>
        <w:bottom w:val="none" w:sz="0" w:space="0" w:color="auto"/>
        <w:right w:val="none" w:sz="0" w:space="0" w:color="auto"/>
      </w:divBdr>
    </w:div>
    <w:div w:id="1002390341">
      <w:bodyDiv w:val="1"/>
      <w:marLeft w:val="0"/>
      <w:marRight w:val="0"/>
      <w:marTop w:val="0"/>
      <w:marBottom w:val="0"/>
      <w:divBdr>
        <w:top w:val="none" w:sz="0" w:space="0" w:color="auto"/>
        <w:left w:val="none" w:sz="0" w:space="0" w:color="auto"/>
        <w:bottom w:val="none" w:sz="0" w:space="0" w:color="auto"/>
        <w:right w:val="none" w:sz="0" w:space="0" w:color="auto"/>
      </w:divBdr>
    </w:div>
    <w:div w:id="1143889842">
      <w:bodyDiv w:val="1"/>
      <w:marLeft w:val="0"/>
      <w:marRight w:val="0"/>
      <w:marTop w:val="0"/>
      <w:marBottom w:val="0"/>
      <w:divBdr>
        <w:top w:val="none" w:sz="0" w:space="0" w:color="auto"/>
        <w:left w:val="none" w:sz="0" w:space="0" w:color="auto"/>
        <w:bottom w:val="none" w:sz="0" w:space="0" w:color="auto"/>
        <w:right w:val="none" w:sz="0" w:space="0" w:color="auto"/>
      </w:divBdr>
    </w:div>
    <w:div w:id="1146774174">
      <w:bodyDiv w:val="1"/>
      <w:marLeft w:val="0"/>
      <w:marRight w:val="0"/>
      <w:marTop w:val="0"/>
      <w:marBottom w:val="0"/>
      <w:divBdr>
        <w:top w:val="none" w:sz="0" w:space="0" w:color="auto"/>
        <w:left w:val="none" w:sz="0" w:space="0" w:color="auto"/>
        <w:bottom w:val="none" w:sz="0" w:space="0" w:color="auto"/>
        <w:right w:val="none" w:sz="0" w:space="0" w:color="auto"/>
      </w:divBdr>
    </w:div>
    <w:div w:id="1291402740">
      <w:bodyDiv w:val="1"/>
      <w:marLeft w:val="0"/>
      <w:marRight w:val="0"/>
      <w:marTop w:val="0"/>
      <w:marBottom w:val="0"/>
      <w:divBdr>
        <w:top w:val="none" w:sz="0" w:space="0" w:color="auto"/>
        <w:left w:val="none" w:sz="0" w:space="0" w:color="auto"/>
        <w:bottom w:val="none" w:sz="0" w:space="0" w:color="auto"/>
        <w:right w:val="none" w:sz="0" w:space="0" w:color="auto"/>
      </w:divBdr>
    </w:div>
    <w:div w:id="1329136224">
      <w:bodyDiv w:val="1"/>
      <w:marLeft w:val="0"/>
      <w:marRight w:val="0"/>
      <w:marTop w:val="0"/>
      <w:marBottom w:val="0"/>
      <w:divBdr>
        <w:top w:val="none" w:sz="0" w:space="0" w:color="auto"/>
        <w:left w:val="none" w:sz="0" w:space="0" w:color="auto"/>
        <w:bottom w:val="none" w:sz="0" w:space="0" w:color="auto"/>
        <w:right w:val="none" w:sz="0" w:space="0" w:color="auto"/>
      </w:divBdr>
    </w:div>
    <w:div w:id="1361198974">
      <w:bodyDiv w:val="1"/>
      <w:marLeft w:val="0"/>
      <w:marRight w:val="0"/>
      <w:marTop w:val="0"/>
      <w:marBottom w:val="0"/>
      <w:divBdr>
        <w:top w:val="none" w:sz="0" w:space="0" w:color="auto"/>
        <w:left w:val="none" w:sz="0" w:space="0" w:color="auto"/>
        <w:bottom w:val="none" w:sz="0" w:space="0" w:color="auto"/>
        <w:right w:val="none" w:sz="0" w:space="0" w:color="auto"/>
      </w:divBdr>
    </w:div>
    <w:div w:id="1375692109">
      <w:bodyDiv w:val="1"/>
      <w:marLeft w:val="0"/>
      <w:marRight w:val="0"/>
      <w:marTop w:val="0"/>
      <w:marBottom w:val="0"/>
      <w:divBdr>
        <w:top w:val="none" w:sz="0" w:space="0" w:color="auto"/>
        <w:left w:val="none" w:sz="0" w:space="0" w:color="auto"/>
        <w:bottom w:val="none" w:sz="0" w:space="0" w:color="auto"/>
        <w:right w:val="none" w:sz="0" w:space="0" w:color="auto"/>
      </w:divBdr>
    </w:div>
    <w:div w:id="1384796416">
      <w:bodyDiv w:val="1"/>
      <w:marLeft w:val="0"/>
      <w:marRight w:val="0"/>
      <w:marTop w:val="0"/>
      <w:marBottom w:val="0"/>
      <w:divBdr>
        <w:top w:val="none" w:sz="0" w:space="0" w:color="auto"/>
        <w:left w:val="none" w:sz="0" w:space="0" w:color="auto"/>
        <w:bottom w:val="none" w:sz="0" w:space="0" w:color="auto"/>
        <w:right w:val="none" w:sz="0" w:space="0" w:color="auto"/>
      </w:divBdr>
    </w:div>
    <w:div w:id="1426995488">
      <w:bodyDiv w:val="1"/>
      <w:marLeft w:val="0"/>
      <w:marRight w:val="0"/>
      <w:marTop w:val="0"/>
      <w:marBottom w:val="0"/>
      <w:divBdr>
        <w:top w:val="none" w:sz="0" w:space="0" w:color="auto"/>
        <w:left w:val="none" w:sz="0" w:space="0" w:color="auto"/>
        <w:bottom w:val="none" w:sz="0" w:space="0" w:color="auto"/>
        <w:right w:val="none" w:sz="0" w:space="0" w:color="auto"/>
      </w:divBdr>
    </w:div>
    <w:div w:id="1595168955">
      <w:bodyDiv w:val="1"/>
      <w:marLeft w:val="0"/>
      <w:marRight w:val="0"/>
      <w:marTop w:val="0"/>
      <w:marBottom w:val="0"/>
      <w:divBdr>
        <w:top w:val="none" w:sz="0" w:space="0" w:color="auto"/>
        <w:left w:val="none" w:sz="0" w:space="0" w:color="auto"/>
        <w:bottom w:val="none" w:sz="0" w:space="0" w:color="auto"/>
        <w:right w:val="none" w:sz="0" w:space="0" w:color="auto"/>
      </w:divBdr>
    </w:div>
    <w:div w:id="1616597200">
      <w:bodyDiv w:val="1"/>
      <w:marLeft w:val="0"/>
      <w:marRight w:val="0"/>
      <w:marTop w:val="0"/>
      <w:marBottom w:val="0"/>
      <w:divBdr>
        <w:top w:val="none" w:sz="0" w:space="0" w:color="auto"/>
        <w:left w:val="none" w:sz="0" w:space="0" w:color="auto"/>
        <w:bottom w:val="none" w:sz="0" w:space="0" w:color="auto"/>
        <w:right w:val="none" w:sz="0" w:space="0" w:color="auto"/>
      </w:divBdr>
    </w:div>
    <w:div w:id="1660620903">
      <w:bodyDiv w:val="1"/>
      <w:marLeft w:val="0"/>
      <w:marRight w:val="0"/>
      <w:marTop w:val="0"/>
      <w:marBottom w:val="0"/>
      <w:divBdr>
        <w:top w:val="none" w:sz="0" w:space="0" w:color="auto"/>
        <w:left w:val="none" w:sz="0" w:space="0" w:color="auto"/>
        <w:bottom w:val="none" w:sz="0" w:space="0" w:color="auto"/>
        <w:right w:val="none" w:sz="0" w:space="0" w:color="auto"/>
      </w:divBdr>
    </w:div>
    <w:div w:id="1815565400">
      <w:bodyDiv w:val="1"/>
      <w:marLeft w:val="0"/>
      <w:marRight w:val="0"/>
      <w:marTop w:val="0"/>
      <w:marBottom w:val="0"/>
      <w:divBdr>
        <w:top w:val="none" w:sz="0" w:space="0" w:color="auto"/>
        <w:left w:val="none" w:sz="0" w:space="0" w:color="auto"/>
        <w:bottom w:val="none" w:sz="0" w:space="0" w:color="auto"/>
        <w:right w:val="none" w:sz="0" w:space="0" w:color="auto"/>
      </w:divBdr>
    </w:div>
    <w:div w:id="1931960322">
      <w:bodyDiv w:val="1"/>
      <w:marLeft w:val="0"/>
      <w:marRight w:val="0"/>
      <w:marTop w:val="0"/>
      <w:marBottom w:val="0"/>
      <w:divBdr>
        <w:top w:val="none" w:sz="0" w:space="0" w:color="auto"/>
        <w:left w:val="none" w:sz="0" w:space="0" w:color="auto"/>
        <w:bottom w:val="none" w:sz="0" w:space="0" w:color="auto"/>
        <w:right w:val="none" w:sz="0" w:space="0" w:color="auto"/>
      </w:divBdr>
    </w:div>
    <w:div w:id="1983190924">
      <w:bodyDiv w:val="1"/>
      <w:marLeft w:val="0"/>
      <w:marRight w:val="0"/>
      <w:marTop w:val="0"/>
      <w:marBottom w:val="0"/>
      <w:divBdr>
        <w:top w:val="none" w:sz="0" w:space="0" w:color="auto"/>
        <w:left w:val="none" w:sz="0" w:space="0" w:color="auto"/>
        <w:bottom w:val="none" w:sz="0" w:space="0" w:color="auto"/>
        <w:right w:val="none" w:sz="0" w:space="0" w:color="auto"/>
      </w:divBdr>
    </w:div>
    <w:div w:id="2009824243">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671</TotalTime>
  <Pages>4</Pages>
  <Words>8399</Words>
  <Characters>4788</Characters>
  <Application>Microsoft Office Word</Application>
  <DocSecurity>0</DocSecurity>
  <Lines>39</Lines>
  <Paragraphs>26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Рабенко Ігор Миколайович</cp:lastModifiedBy>
  <cp:revision>120</cp:revision>
  <cp:lastPrinted>2025-01-20T07:48:00Z</cp:lastPrinted>
  <dcterms:created xsi:type="dcterms:W3CDTF">2025-01-30T07:30:00Z</dcterms:created>
  <dcterms:modified xsi:type="dcterms:W3CDTF">2026-04-27T10:15:00Z</dcterms:modified>
</cp:coreProperties>
</file>