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B7" w:rsidRDefault="005447B7" w:rsidP="005447B7">
      <w:pPr>
        <w:widowControl w:val="0"/>
        <w:spacing w:line="240" w:lineRule="auto"/>
        <w:ind w:right="57"/>
        <w:jc w:val="center"/>
        <w:rPr>
          <w:b/>
          <w:sz w:val="28"/>
          <w:szCs w:val="28"/>
          <w:highlight w:val="green"/>
          <w:lang w:eastAsia="uk-UA"/>
        </w:rPr>
      </w:pPr>
      <w:bookmarkStart w:id="0" w:name="_GoBack"/>
      <w:bookmarkEnd w:id="0"/>
      <w:proofErr w:type="spellStart"/>
      <w:r w:rsidRPr="005E5101">
        <w:rPr>
          <w:b/>
          <w:sz w:val="28"/>
          <w:szCs w:val="28"/>
          <w:highlight w:val="green"/>
          <w:lang w:eastAsia="uk-UA"/>
        </w:rPr>
        <w:t>Запрошуємо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</w:t>
      </w:r>
      <w:proofErr w:type="spellStart"/>
      <w:r w:rsidRPr="005E5101">
        <w:rPr>
          <w:b/>
          <w:sz w:val="28"/>
          <w:szCs w:val="28"/>
          <w:highlight w:val="green"/>
          <w:lang w:eastAsia="uk-UA"/>
        </w:rPr>
        <w:t>долучитися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до ЗАКУПІВЛІ</w:t>
      </w:r>
    </w:p>
    <w:p w:rsidR="00421C79" w:rsidRDefault="00421C79" w:rsidP="00421C79">
      <w:pPr>
        <w:spacing w:after="0" w:line="240" w:lineRule="auto"/>
        <w:jc w:val="center"/>
        <w:rPr>
          <w:b/>
        </w:rPr>
      </w:pPr>
    </w:p>
    <w:p w:rsidR="00421C79" w:rsidRPr="006B07FB" w:rsidRDefault="00421C79" w:rsidP="00421C79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 w:rsidRPr="006B07FB">
        <w:rPr>
          <w:b/>
          <w:bCs/>
          <w:spacing w:val="-5"/>
          <w:sz w:val="28"/>
          <w:szCs w:val="28"/>
        </w:rPr>
        <w:t>«</w:t>
      </w:r>
      <w:proofErr w:type="spellStart"/>
      <w:r w:rsidRPr="006B07FB">
        <w:rPr>
          <w:b/>
          <w:bCs/>
          <w:spacing w:val="-5"/>
          <w:sz w:val="28"/>
          <w:szCs w:val="28"/>
        </w:rPr>
        <w:t>Капітальний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ремонт </w:t>
      </w:r>
      <w:proofErr w:type="spellStart"/>
      <w:r w:rsidRPr="006B07FB">
        <w:rPr>
          <w:b/>
          <w:bCs/>
          <w:spacing w:val="-5"/>
          <w:sz w:val="28"/>
          <w:szCs w:val="28"/>
        </w:rPr>
        <w:t>інженерних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мереж: </w:t>
      </w:r>
      <w:proofErr w:type="spellStart"/>
      <w:r w:rsidRPr="006B07FB">
        <w:rPr>
          <w:b/>
          <w:bCs/>
          <w:spacing w:val="-5"/>
          <w:sz w:val="28"/>
          <w:szCs w:val="28"/>
        </w:rPr>
        <w:t>заміна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вузла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обліку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теплової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енергії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в тепловому </w:t>
      </w:r>
      <w:proofErr w:type="spellStart"/>
      <w:r w:rsidRPr="006B07FB">
        <w:rPr>
          <w:b/>
          <w:bCs/>
          <w:spacing w:val="-5"/>
          <w:sz w:val="28"/>
          <w:szCs w:val="28"/>
        </w:rPr>
        <w:t>пункті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та </w:t>
      </w:r>
      <w:proofErr w:type="spellStart"/>
      <w:r w:rsidRPr="006B07FB">
        <w:rPr>
          <w:b/>
          <w:bCs/>
          <w:spacing w:val="-5"/>
          <w:sz w:val="28"/>
          <w:szCs w:val="28"/>
        </w:rPr>
        <w:t>лічильника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електричної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енергії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корп</w:t>
      </w:r>
      <w:r w:rsidR="007D143B">
        <w:rPr>
          <w:b/>
          <w:bCs/>
          <w:spacing w:val="-5"/>
          <w:sz w:val="28"/>
          <w:szCs w:val="28"/>
          <w:lang w:val="uk-UA"/>
        </w:rPr>
        <w:t>ус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№1</w:t>
      </w:r>
      <w:r w:rsidR="007D143B">
        <w:rPr>
          <w:b/>
          <w:bCs/>
          <w:spacing w:val="-5"/>
          <w:sz w:val="28"/>
          <w:szCs w:val="28"/>
          <w:lang w:val="uk-UA"/>
        </w:rPr>
        <w:t>1А</w:t>
      </w:r>
      <w:r w:rsidRPr="006B07FB">
        <w:rPr>
          <w:b/>
          <w:bCs/>
          <w:spacing w:val="-5"/>
          <w:sz w:val="28"/>
          <w:szCs w:val="28"/>
        </w:rPr>
        <w:t xml:space="preserve"> Державного </w:t>
      </w:r>
      <w:proofErr w:type="spellStart"/>
      <w:r w:rsidRPr="006B07FB">
        <w:rPr>
          <w:b/>
          <w:bCs/>
          <w:spacing w:val="-5"/>
          <w:sz w:val="28"/>
          <w:szCs w:val="28"/>
        </w:rPr>
        <w:t>некомерційного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підприємства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r w:rsidR="00594CA3">
        <w:rPr>
          <w:b/>
          <w:bCs/>
          <w:spacing w:val="-5"/>
          <w:sz w:val="28"/>
          <w:szCs w:val="28"/>
          <w:lang w:val="uk-UA"/>
        </w:rPr>
        <w:t>«</w:t>
      </w:r>
      <w:proofErr w:type="spellStart"/>
      <w:r w:rsidRPr="006B07FB">
        <w:rPr>
          <w:b/>
          <w:bCs/>
          <w:spacing w:val="-5"/>
          <w:sz w:val="28"/>
          <w:szCs w:val="28"/>
        </w:rPr>
        <w:t>Національна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дитяча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спеціалізована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proofErr w:type="spellStart"/>
      <w:r w:rsidRPr="006B07FB">
        <w:rPr>
          <w:b/>
          <w:bCs/>
          <w:spacing w:val="-5"/>
          <w:sz w:val="28"/>
          <w:szCs w:val="28"/>
        </w:rPr>
        <w:t>лікарня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</w:t>
      </w:r>
      <w:r w:rsidR="00594CA3">
        <w:rPr>
          <w:b/>
          <w:bCs/>
          <w:spacing w:val="-5"/>
          <w:sz w:val="28"/>
          <w:szCs w:val="28"/>
          <w:lang w:val="uk-UA"/>
        </w:rPr>
        <w:t>«</w:t>
      </w:r>
      <w:proofErr w:type="spellStart"/>
      <w:r w:rsidRPr="006B07FB">
        <w:rPr>
          <w:b/>
          <w:bCs/>
          <w:spacing w:val="-5"/>
          <w:sz w:val="28"/>
          <w:szCs w:val="28"/>
        </w:rPr>
        <w:t>Охматдит</w:t>
      </w:r>
      <w:proofErr w:type="spellEnd"/>
      <w:r w:rsidR="00594CA3">
        <w:rPr>
          <w:b/>
          <w:bCs/>
          <w:spacing w:val="-5"/>
          <w:sz w:val="28"/>
          <w:szCs w:val="28"/>
          <w:lang w:val="uk-UA"/>
        </w:rPr>
        <w:t>»</w:t>
      </w:r>
      <w:r w:rsidRPr="006B07FB">
        <w:rPr>
          <w:b/>
          <w:bCs/>
          <w:spacing w:val="-5"/>
          <w:sz w:val="28"/>
          <w:szCs w:val="28"/>
        </w:rPr>
        <w:t xml:space="preserve"> МОЗ </w:t>
      </w:r>
      <w:proofErr w:type="spellStart"/>
      <w:r w:rsidRPr="006B07FB">
        <w:rPr>
          <w:b/>
          <w:bCs/>
          <w:spacing w:val="-5"/>
          <w:sz w:val="28"/>
          <w:szCs w:val="28"/>
        </w:rPr>
        <w:t>України</w:t>
      </w:r>
      <w:proofErr w:type="spellEnd"/>
      <w:r w:rsidR="00594CA3">
        <w:rPr>
          <w:b/>
          <w:bCs/>
          <w:spacing w:val="-5"/>
          <w:sz w:val="28"/>
          <w:szCs w:val="28"/>
          <w:lang w:val="uk-UA"/>
        </w:rPr>
        <w:t>»</w:t>
      </w:r>
      <w:r w:rsidRPr="006B07FB">
        <w:rPr>
          <w:b/>
          <w:bCs/>
          <w:spacing w:val="-5"/>
          <w:sz w:val="28"/>
          <w:szCs w:val="28"/>
        </w:rPr>
        <w:t xml:space="preserve"> за </w:t>
      </w:r>
      <w:proofErr w:type="spellStart"/>
      <w:r w:rsidRPr="006B07FB">
        <w:rPr>
          <w:b/>
          <w:bCs/>
          <w:spacing w:val="-5"/>
          <w:sz w:val="28"/>
          <w:szCs w:val="28"/>
        </w:rPr>
        <w:t>адресою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: м. </w:t>
      </w:r>
      <w:proofErr w:type="spellStart"/>
      <w:r w:rsidRPr="006B07FB">
        <w:rPr>
          <w:b/>
          <w:bCs/>
          <w:spacing w:val="-5"/>
          <w:sz w:val="28"/>
          <w:szCs w:val="28"/>
        </w:rPr>
        <w:t>Київ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, </w:t>
      </w:r>
      <w:proofErr w:type="spellStart"/>
      <w:r w:rsidRPr="006B07FB">
        <w:rPr>
          <w:b/>
          <w:bCs/>
          <w:spacing w:val="-5"/>
          <w:sz w:val="28"/>
          <w:szCs w:val="28"/>
        </w:rPr>
        <w:t>вул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. </w:t>
      </w:r>
      <w:proofErr w:type="spellStart"/>
      <w:r w:rsidRPr="006B07FB">
        <w:rPr>
          <w:b/>
          <w:bCs/>
          <w:spacing w:val="-5"/>
          <w:sz w:val="28"/>
          <w:szCs w:val="28"/>
        </w:rPr>
        <w:t>Чорновола</w:t>
      </w:r>
      <w:proofErr w:type="spellEnd"/>
      <w:r w:rsidRPr="006B07FB">
        <w:rPr>
          <w:b/>
          <w:bCs/>
          <w:spacing w:val="-5"/>
          <w:sz w:val="28"/>
          <w:szCs w:val="28"/>
        </w:rPr>
        <w:t xml:space="preserve"> 28/1»</w:t>
      </w:r>
      <w:r w:rsidRPr="006B07FB">
        <w:rPr>
          <w:b/>
          <w:sz w:val="28"/>
          <w:szCs w:val="28"/>
        </w:rPr>
        <w:t xml:space="preserve"> (ДК 021:2015: 45453000-7 — </w:t>
      </w:r>
      <w:proofErr w:type="spellStart"/>
      <w:r w:rsidRPr="006B07FB">
        <w:rPr>
          <w:b/>
          <w:sz w:val="28"/>
          <w:szCs w:val="28"/>
        </w:rPr>
        <w:t>Капітальний</w:t>
      </w:r>
      <w:proofErr w:type="spellEnd"/>
      <w:r w:rsidRPr="006B07FB">
        <w:rPr>
          <w:b/>
          <w:sz w:val="28"/>
          <w:szCs w:val="28"/>
        </w:rPr>
        <w:t xml:space="preserve"> ремонт та </w:t>
      </w:r>
      <w:proofErr w:type="spellStart"/>
      <w:r w:rsidRPr="006B07FB">
        <w:rPr>
          <w:b/>
          <w:sz w:val="28"/>
          <w:szCs w:val="28"/>
        </w:rPr>
        <w:t>реставрація</w:t>
      </w:r>
      <w:proofErr w:type="spellEnd"/>
      <w:r w:rsidRPr="006B07FB">
        <w:rPr>
          <w:b/>
          <w:sz w:val="28"/>
          <w:szCs w:val="28"/>
        </w:rPr>
        <w:t>)</w:t>
      </w: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5447B7" w:rsidRPr="003563E0" w:rsidRDefault="005447B7" w:rsidP="005447B7">
      <w:pPr>
        <w:spacing w:after="0" w:line="240" w:lineRule="auto"/>
        <w:rPr>
          <w:sz w:val="24"/>
          <w:szCs w:val="24"/>
        </w:rPr>
      </w:pPr>
      <w:proofErr w:type="spellStart"/>
      <w:r w:rsidRPr="005E5101">
        <w:rPr>
          <w:b/>
          <w:sz w:val="28"/>
          <w:szCs w:val="28"/>
          <w:lang w:eastAsia="uk-UA"/>
        </w:rPr>
        <w:t>Посилання</w:t>
      </w:r>
      <w:proofErr w:type="spellEnd"/>
      <w:r w:rsidRPr="005E5101">
        <w:rPr>
          <w:b/>
          <w:sz w:val="28"/>
          <w:szCs w:val="28"/>
          <w:lang w:eastAsia="uk-UA"/>
        </w:rPr>
        <w:t xml:space="preserve"> на </w:t>
      </w:r>
      <w:proofErr w:type="spellStart"/>
      <w:r w:rsidRPr="005E5101">
        <w:rPr>
          <w:b/>
          <w:sz w:val="28"/>
          <w:szCs w:val="28"/>
          <w:lang w:eastAsia="uk-UA"/>
        </w:rPr>
        <w:t>закупівлю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Pr="003563E0">
        <w:rPr>
          <w:sz w:val="24"/>
          <w:szCs w:val="24"/>
          <w:lang w:eastAsia="uk-UA"/>
        </w:rPr>
        <w:t xml:space="preserve">- </w:t>
      </w:r>
      <w:r w:rsidRPr="005447B7">
        <w:rPr>
          <w:sz w:val="24"/>
          <w:szCs w:val="24"/>
          <w:lang w:eastAsia="uk-UA"/>
        </w:rPr>
        <w:t>https://prozorro.gov.ua/uk/tender/UA-2026-04-16-003093-a</w:t>
      </w:r>
    </w:p>
    <w:p w:rsidR="005447B7" w:rsidRPr="005E5101" w:rsidRDefault="005447B7" w:rsidP="005447B7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8F8F8"/>
          <w:lang w:val="uk-UA"/>
        </w:rPr>
        <w:t>225 163</w:t>
      </w:r>
      <w:r w:rsidRPr="0055588D">
        <w:rPr>
          <w:sz w:val="28"/>
          <w:szCs w:val="28"/>
          <w:shd w:val="clear" w:color="auto" w:fill="F8F8F8"/>
        </w:rPr>
        <w:t>,00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r>
        <w:rPr>
          <w:sz w:val="28"/>
          <w:szCs w:val="28"/>
          <w:shd w:val="clear" w:color="auto" w:fill="F8F8F8"/>
        </w:rPr>
        <w:t xml:space="preserve">грн. </w:t>
      </w:r>
      <w:r w:rsidRPr="0055588D">
        <w:rPr>
          <w:sz w:val="28"/>
          <w:szCs w:val="28"/>
          <w:shd w:val="clear" w:color="auto" w:fill="F8F8F8"/>
        </w:rPr>
        <w:t xml:space="preserve">з </w:t>
      </w:r>
      <w:r>
        <w:rPr>
          <w:sz w:val="28"/>
          <w:szCs w:val="28"/>
          <w:shd w:val="clear" w:color="auto" w:fill="F8F8F8"/>
        </w:rPr>
        <w:t>ПДВ</w:t>
      </w:r>
    </w:p>
    <w:p w:rsidR="005447B7" w:rsidRDefault="005447B7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Pr="004E6DE8" w:rsidRDefault="00421C79" w:rsidP="00421C79">
      <w:pPr>
        <w:spacing w:after="0"/>
        <w:ind w:firstLine="709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Строк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15 календарних днів</w:t>
      </w:r>
      <w:r w:rsidRPr="004E6DE8">
        <w:rPr>
          <w:sz w:val="28"/>
          <w:szCs w:val="28"/>
        </w:rPr>
        <w:t>.</w:t>
      </w:r>
    </w:p>
    <w:p w:rsidR="00421C79" w:rsidRDefault="00421C79" w:rsidP="00421C79">
      <w:pPr>
        <w:spacing w:after="0"/>
        <w:ind w:firstLine="709"/>
        <w:jc w:val="both"/>
        <w:rPr>
          <w:sz w:val="28"/>
          <w:szCs w:val="28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(адреса </w:t>
      </w:r>
      <w:proofErr w:type="spellStart"/>
      <w:r w:rsidRPr="004E6DE8">
        <w:rPr>
          <w:sz w:val="28"/>
          <w:szCs w:val="28"/>
        </w:rPr>
        <w:t>об’єкта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 xml:space="preserve">): </w:t>
      </w:r>
      <w:proofErr w:type="spellStart"/>
      <w:r w:rsidRPr="004E6DE8">
        <w:rPr>
          <w:sz w:val="28"/>
          <w:szCs w:val="28"/>
        </w:rPr>
        <w:t>вул</w:t>
      </w:r>
      <w:proofErr w:type="spellEnd"/>
      <w:r w:rsidRPr="004E6DE8">
        <w:rPr>
          <w:sz w:val="28"/>
          <w:szCs w:val="28"/>
        </w:rPr>
        <w:t xml:space="preserve">. В. </w:t>
      </w:r>
      <w:proofErr w:type="spellStart"/>
      <w:r w:rsidRPr="004E6DE8">
        <w:rPr>
          <w:sz w:val="28"/>
          <w:szCs w:val="28"/>
        </w:rPr>
        <w:t>Чорновола</w:t>
      </w:r>
      <w:proofErr w:type="spellEnd"/>
      <w:r w:rsidRPr="004E6DE8">
        <w:rPr>
          <w:sz w:val="28"/>
          <w:szCs w:val="28"/>
        </w:rPr>
        <w:t xml:space="preserve">, буд. 28/1 в </w:t>
      </w:r>
      <w:proofErr w:type="spellStart"/>
      <w:r w:rsidRPr="004E6DE8">
        <w:rPr>
          <w:sz w:val="28"/>
          <w:szCs w:val="28"/>
        </w:rPr>
        <w:t>Шевченківському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районі</w:t>
      </w:r>
      <w:proofErr w:type="spellEnd"/>
      <w:r w:rsidRPr="004E6DE8">
        <w:rPr>
          <w:sz w:val="28"/>
          <w:szCs w:val="28"/>
        </w:rPr>
        <w:t xml:space="preserve"> м. </w:t>
      </w:r>
      <w:proofErr w:type="spellStart"/>
      <w:r w:rsidRPr="004E6DE8">
        <w:rPr>
          <w:sz w:val="28"/>
          <w:szCs w:val="28"/>
        </w:rPr>
        <w:t>Києва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pStyle w:val="a4"/>
        <w:spacing w:before="240"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Локалізація. Учасник у складі тендерної пропозиції має надати довідку у довільній формі із зазначенням найменування товару, назви виробника та ID товару, який присвоєно електронною системою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Додатку 1 п.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 тендерної документації. Замовник самостійно перевіряє інформацію щодо ступеня локалізації виробництва товару(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), який(і) замовник набуває у власність під час надання послуг / виконання робіт у переліку товарів із підтвердженим ступенем локалізації, оприлюдненому в електронній системі </w:t>
      </w:r>
      <w:proofErr w:type="spellStart"/>
      <w:r w:rsidRPr="004E6DE8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6" w:history="1">
        <w:r w:rsidRPr="004E6DE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https://prozorro.gov.ua/search/products?local_share=10</w:t>
        </w:r>
      </w:hyperlink>
      <w:r w:rsidRPr="004E6D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21C79" w:rsidRPr="004E6DE8" w:rsidRDefault="00421C79" w:rsidP="00421C79">
      <w:pPr>
        <w:spacing w:before="240" w:after="0" w:line="240" w:lineRule="auto"/>
        <w:ind w:firstLine="709"/>
        <w:jc w:val="both"/>
        <w:rPr>
          <w:sz w:val="28"/>
          <w:szCs w:val="28"/>
          <w:lang w:val="uk-UA"/>
        </w:rPr>
      </w:pPr>
      <w:r w:rsidRPr="004E6DE8">
        <w:rPr>
          <w:sz w:val="28"/>
          <w:szCs w:val="28"/>
          <w:highlight w:val="white"/>
          <w:lang w:val="uk-UA"/>
        </w:rPr>
        <w:t xml:space="preserve">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</w:t>
      </w:r>
      <w:proofErr w:type="spellStart"/>
      <w:r w:rsidRPr="004E6DE8">
        <w:rPr>
          <w:sz w:val="28"/>
          <w:szCs w:val="28"/>
          <w:highlight w:val="white"/>
        </w:rPr>
        <w:t>Ukraine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Facility</w:t>
      </w:r>
      <w:proofErr w:type="spellEnd"/>
      <w:r w:rsidRPr="004E6DE8">
        <w:rPr>
          <w:sz w:val="28"/>
          <w:szCs w:val="28"/>
          <w:highlight w:val="white"/>
          <w:lang w:val="uk-UA"/>
        </w:rPr>
        <w:t>, ратифікованої Законом України від 06.06.2024 № 3786-</w:t>
      </w:r>
      <w:r w:rsidRPr="004E6DE8">
        <w:rPr>
          <w:sz w:val="28"/>
          <w:szCs w:val="28"/>
          <w:highlight w:val="white"/>
        </w:rPr>
        <w:t>IX</w:t>
      </w:r>
      <w:r w:rsidRPr="004E6DE8">
        <w:rPr>
          <w:sz w:val="28"/>
          <w:szCs w:val="28"/>
          <w:highlight w:val="white"/>
          <w:lang w:val="uk-UA"/>
        </w:rPr>
        <w:t xml:space="preserve">, товар та матеріальні ресурси у складі </w:t>
      </w:r>
      <w:proofErr w:type="spellStart"/>
      <w:r w:rsidRPr="004E6DE8">
        <w:rPr>
          <w:sz w:val="28"/>
          <w:szCs w:val="28"/>
          <w:highlight w:val="white"/>
          <w:lang w:val="uk-UA"/>
        </w:rPr>
        <w:t>закупівель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робіт чи послуг, які буде поставлено; на об'єктах, на яких будуть виконуватись роботи / надаватись послуги, має міститись емблема Європейського Союзу та напис </w:t>
      </w:r>
      <w:r w:rsidRPr="004E6DE8">
        <w:rPr>
          <w:sz w:val="28"/>
          <w:szCs w:val="28"/>
          <w:lang w:val="uk-UA"/>
        </w:rPr>
        <w:t xml:space="preserve">«Фінансується Європейським Союзом — </w:t>
      </w:r>
      <w:proofErr w:type="spellStart"/>
      <w:r w:rsidRPr="004E6DE8">
        <w:rPr>
          <w:sz w:val="28"/>
          <w:szCs w:val="28"/>
        </w:rPr>
        <w:t>Ukraine</w:t>
      </w:r>
      <w:proofErr w:type="spellEnd"/>
      <w:r w:rsidRPr="004E6DE8">
        <w:rPr>
          <w:sz w:val="28"/>
          <w:szCs w:val="28"/>
          <w:lang w:val="uk-UA"/>
        </w:rPr>
        <w:t xml:space="preserve"> </w:t>
      </w:r>
      <w:proofErr w:type="spellStart"/>
      <w:r w:rsidRPr="004E6DE8">
        <w:rPr>
          <w:sz w:val="28"/>
          <w:szCs w:val="28"/>
        </w:rPr>
        <w:t>Facility</w:t>
      </w:r>
      <w:proofErr w:type="spellEnd"/>
      <w:r w:rsidRPr="004E6DE8">
        <w:rPr>
          <w:sz w:val="28"/>
          <w:szCs w:val="28"/>
          <w:lang w:val="uk-UA"/>
        </w:rPr>
        <w:t xml:space="preserve">» </w:t>
      </w:r>
    </w:p>
    <w:p w:rsidR="00421C79" w:rsidRPr="004E6DE8" w:rsidRDefault="00421C79" w:rsidP="00421C79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 w:rsidRPr="004E6DE8">
        <w:rPr>
          <w:sz w:val="28"/>
          <w:szCs w:val="28"/>
          <w:lang w:val="uk-UA"/>
        </w:rPr>
        <w:t>Напис «Фінансується Європейським Союзом» або «</w:t>
      </w:r>
      <w:proofErr w:type="spellStart"/>
      <w:r w:rsidRPr="004E6DE8">
        <w:rPr>
          <w:sz w:val="28"/>
          <w:szCs w:val="28"/>
          <w:lang w:val="uk-UA"/>
        </w:rPr>
        <w:t>Співфінансується</w:t>
      </w:r>
      <w:proofErr w:type="spellEnd"/>
      <w:r w:rsidRPr="004E6DE8">
        <w:rPr>
          <w:sz w:val="28"/>
          <w:szCs w:val="28"/>
          <w:lang w:val="uk-UA"/>
        </w:rPr>
        <w:t xml:space="preserve"> Європейським Союзом» завжди повинен бути вказаний повністю і розміщений поруч з емблемою. </w:t>
      </w:r>
      <w:r w:rsidRPr="004E6DE8">
        <w:rPr>
          <w:sz w:val="28"/>
          <w:szCs w:val="28"/>
        </w:rPr>
        <w:t xml:space="preserve">Шрифт, </w:t>
      </w:r>
      <w:proofErr w:type="spellStart"/>
      <w:r w:rsidRPr="004E6DE8">
        <w:rPr>
          <w:sz w:val="28"/>
          <w:szCs w:val="28"/>
        </w:rPr>
        <w:t>який</w:t>
      </w:r>
      <w:proofErr w:type="spellEnd"/>
      <w:r w:rsidRPr="004E6DE8">
        <w:rPr>
          <w:sz w:val="28"/>
          <w:szCs w:val="28"/>
        </w:rPr>
        <w:t xml:space="preserve"> буде </w:t>
      </w:r>
      <w:proofErr w:type="spellStart"/>
      <w:r w:rsidRPr="004E6DE8">
        <w:rPr>
          <w:sz w:val="28"/>
          <w:szCs w:val="28"/>
        </w:rPr>
        <w:t>використовуватися</w:t>
      </w:r>
      <w:proofErr w:type="spellEnd"/>
      <w:r w:rsidRPr="004E6DE8">
        <w:rPr>
          <w:sz w:val="28"/>
          <w:szCs w:val="28"/>
        </w:rPr>
        <w:t xml:space="preserve"> разом з </w:t>
      </w:r>
      <w:proofErr w:type="spellStart"/>
      <w:r w:rsidRPr="004E6DE8">
        <w:rPr>
          <w:sz w:val="28"/>
          <w:szCs w:val="28"/>
        </w:rPr>
        <w:t>емблемою</w:t>
      </w:r>
      <w:proofErr w:type="spellEnd"/>
      <w:r w:rsidRPr="004E6DE8">
        <w:rPr>
          <w:sz w:val="28"/>
          <w:szCs w:val="28"/>
        </w:rPr>
        <w:t xml:space="preserve"> ЄС, повинен </w:t>
      </w:r>
      <w:proofErr w:type="spellStart"/>
      <w:r w:rsidRPr="004E6DE8">
        <w:rPr>
          <w:sz w:val="28"/>
          <w:szCs w:val="28"/>
        </w:rPr>
        <w:t>залишатися</w:t>
      </w:r>
      <w:proofErr w:type="spellEnd"/>
      <w:r w:rsidRPr="004E6DE8">
        <w:rPr>
          <w:sz w:val="28"/>
          <w:szCs w:val="28"/>
        </w:rPr>
        <w:t xml:space="preserve"> простим і легко </w:t>
      </w:r>
      <w:proofErr w:type="spellStart"/>
      <w:r w:rsidRPr="004E6DE8">
        <w:rPr>
          <w:sz w:val="28"/>
          <w:szCs w:val="28"/>
        </w:rPr>
        <w:t>читабе</w:t>
      </w:r>
      <w:r w:rsidRPr="004E6DE8">
        <w:rPr>
          <w:sz w:val="28"/>
          <w:szCs w:val="28"/>
          <w:highlight w:val="white"/>
        </w:rPr>
        <w:t>льним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Рекомендованими</w:t>
      </w:r>
      <w:proofErr w:type="spellEnd"/>
      <w:r w:rsidRPr="004E6DE8">
        <w:rPr>
          <w:sz w:val="28"/>
          <w:szCs w:val="28"/>
          <w:highlight w:val="white"/>
        </w:rPr>
        <w:t xml:space="preserve"> шрифтами є </w:t>
      </w:r>
      <w:proofErr w:type="spellStart"/>
      <w:r w:rsidRPr="004E6DE8">
        <w:rPr>
          <w:sz w:val="28"/>
          <w:szCs w:val="28"/>
          <w:highlight w:val="white"/>
        </w:rPr>
        <w:t>Arial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Auto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Calibri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Garamond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Tahoma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Trebuchet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Ubuntu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Verdana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підкреслення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інших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шрифтових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ефектів</w:t>
      </w:r>
      <w:proofErr w:type="spellEnd"/>
      <w:r w:rsidRPr="004E6DE8">
        <w:rPr>
          <w:sz w:val="28"/>
          <w:szCs w:val="28"/>
          <w:highlight w:val="white"/>
        </w:rPr>
        <w:t xml:space="preserve"> заборонено. </w:t>
      </w:r>
      <w:proofErr w:type="spellStart"/>
      <w:r w:rsidRPr="004E6DE8">
        <w:rPr>
          <w:sz w:val="28"/>
          <w:szCs w:val="28"/>
          <w:highlight w:val="white"/>
        </w:rPr>
        <w:t>Розташування</w:t>
      </w:r>
      <w:proofErr w:type="spellEnd"/>
      <w:r w:rsidRPr="004E6DE8">
        <w:rPr>
          <w:sz w:val="28"/>
          <w:szCs w:val="28"/>
          <w:highlight w:val="white"/>
        </w:rPr>
        <w:t xml:space="preserve"> тексту </w:t>
      </w:r>
      <w:proofErr w:type="spellStart"/>
      <w:r w:rsidRPr="004E6DE8">
        <w:rPr>
          <w:sz w:val="28"/>
          <w:szCs w:val="28"/>
          <w:highlight w:val="white"/>
        </w:rPr>
        <w:t>відносно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не повинно </w:t>
      </w:r>
      <w:proofErr w:type="spellStart"/>
      <w:r w:rsidRPr="004E6DE8">
        <w:rPr>
          <w:sz w:val="28"/>
          <w:szCs w:val="28"/>
          <w:highlight w:val="white"/>
        </w:rPr>
        <w:t>жодним</w:t>
      </w:r>
      <w:proofErr w:type="spellEnd"/>
      <w:r w:rsidRPr="004E6DE8">
        <w:rPr>
          <w:sz w:val="28"/>
          <w:szCs w:val="28"/>
          <w:highlight w:val="white"/>
        </w:rPr>
        <w:t xml:space="preserve"> чином </w:t>
      </w:r>
      <w:proofErr w:type="spellStart"/>
      <w:r w:rsidRPr="004E6DE8">
        <w:rPr>
          <w:sz w:val="28"/>
          <w:szCs w:val="28"/>
          <w:highlight w:val="white"/>
        </w:rPr>
        <w:t>перешкоджати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зображенню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ЄС. Рекомендовано </w:t>
      </w:r>
      <w:proofErr w:type="spellStart"/>
      <w:r w:rsidRPr="004E6DE8">
        <w:rPr>
          <w:sz w:val="28"/>
          <w:szCs w:val="28"/>
          <w:highlight w:val="white"/>
        </w:rPr>
        <w:t>учасникам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ознайомитись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із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</w:t>
      </w:r>
      <w:hyperlink r:id="rId7">
        <w:r w:rsidRPr="004E6DE8">
          <w:rPr>
            <w:sz w:val="28"/>
            <w:szCs w:val="28"/>
            <w:highlight w:val="white"/>
          </w:rPr>
          <w:t>осібником</w:t>
        </w:r>
        <w:proofErr w:type="spellEnd"/>
      </w:hyperlink>
      <w:r w:rsidRPr="004E6DE8">
        <w:rPr>
          <w:sz w:val="28"/>
          <w:szCs w:val="28"/>
          <w:highlight w:val="white"/>
        </w:rPr>
        <w:t xml:space="preserve"> «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у </w:t>
      </w:r>
      <w:proofErr w:type="spellStart"/>
      <w:r w:rsidRPr="004E6DE8">
        <w:rPr>
          <w:sz w:val="28"/>
          <w:szCs w:val="28"/>
          <w:highlight w:val="white"/>
        </w:rPr>
        <w:t>контексті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програм</w:t>
      </w:r>
      <w:proofErr w:type="spellEnd"/>
      <w:r w:rsidRPr="004E6DE8">
        <w:rPr>
          <w:sz w:val="28"/>
          <w:szCs w:val="28"/>
          <w:highlight w:val="white"/>
        </w:rPr>
        <w:t xml:space="preserve"> ЄС 2021-2027».</w:t>
      </w:r>
    </w:p>
    <w:p w:rsidR="00421C79" w:rsidRDefault="00421C79" w:rsidP="00421C79">
      <w:pPr>
        <w:spacing w:before="240" w:after="0"/>
        <w:ind w:firstLine="567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У </w:t>
      </w:r>
      <w:proofErr w:type="spellStart"/>
      <w:r w:rsidRPr="004E6DE8">
        <w:rPr>
          <w:sz w:val="28"/>
          <w:szCs w:val="28"/>
        </w:rPr>
        <w:t>разі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якщо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містить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посилання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конкретні</w:t>
      </w:r>
      <w:proofErr w:type="spellEnd"/>
      <w:r w:rsidRPr="004E6DE8">
        <w:rPr>
          <w:sz w:val="28"/>
          <w:szCs w:val="28"/>
        </w:rPr>
        <w:t xml:space="preserve"> марку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виробника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конкретний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процес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характеризує</w:t>
      </w:r>
      <w:proofErr w:type="spellEnd"/>
      <w:r w:rsidRPr="004E6DE8">
        <w:rPr>
          <w:sz w:val="28"/>
          <w:szCs w:val="28"/>
        </w:rPr>
        <w:t xml:space="preserve"> продукт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послугу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певного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господарювання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торгові</w:t>
      </w:r>
      <w:proofErr w:type="spellEnd"/>
      <w:r w:rsidRPr="004E6DE8">
        <w:rPr>
          <w:sz w:val="28"/>
          <w:szCs w:val="28"/>
        </w:rPr>
        <w:t xml:space="preserve"> марки, </w:t>
      </w:r>
      <w:proofErr w:type="spellStart"/>
      <w:r w:rsidRPr="004E6DE8">
        <w:rPr>
          <w:sz w:val="28"/>
          <w:szCs w:val="28"/>
        </w:rPr>
        <w:t>патенти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типи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конкретне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походження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спосіб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виробництва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завжди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мається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увазі</w:t>
      </w:r>
      <w:proofErr w:type="spellEnd"/>
      <w:r w:rsidRPr="004E6DE8">
        <w:rPr>
          <w:sz w:val="28"/>
          <w:szCs w:val="28"/>
        </w:rPr>
        <w:t xml:space="preserve"> “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еквівалент</w:t>
      </w:r>
      <w:proofErr w:type="spellEnd"/>
      <w:r w:rsidRPr="004E6DE8">
        <w:rPr>
          <w:sz w:val="28"/>
          <w:szCs w:val="28"/>
        </w:rPr>
        <w:t xml:space="preserve">”. При </w:t>
      </w:r>
      <w:proofErr w:type="spellStart"/>
      <w:r w:rsidRPr="004E6DE8">
        <w:rPr>
          <w:sz w:val="28"/>
          <w:szCs w:val="28"/>
        </w:rPr>
        <w:t>цьому</w:t>
      </w:r>
      <w:proofErr w:type="spellEnd"/>
      <w:r w:rsidRPr="004E6DE8">
        <w:rPr>
          <w:sz w:val="28"/>
          <w:szCs w:val="28"/>
        </w:rPr>
        <w:t xml:space="preserve"> характеристики “</w:t>
      </w:r>
      <w:proofErr w:type="spellStart"/>
      <w:r w:rsidRPr="004E6DE8">
        <w:rPr>
          <w:sz w:val="28"/>
          <w:szCs w:val="28"/>
        </w:rPr>
        <w:t>еквівалента</w:t>
      </w:r>
      <w:proofErr w:type="spellEnd"/>
      <w:r w:rsidRPr="004E6DE8">
        <w:rPr>
          <w:sz w:val="28"/>
          <w:szCs w:val="28"/>
        </w:rPr>
        <w:t xml:space="preserve">” </w:t>
      </w:r>
      <w:proofErr w:type="spellStart"/>
      <w:r w:rsidRPr="004E6DE8">
        <w:rPr>
          <w:sz w:val="28"/>
          <w:szCs w:val="28"/>
        </w:rPr>
        <w:t>повинні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відповідати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технічним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якісним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функціональним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екологічним</w:t>
      </w:r>
      <w:proofErr w:type="spellEnd"/>
      <w:r w:rsidRPr="004E6DE8">
        <w:rPr>
          <w:sz w:val="28"/>
          <w:szCs w:val="28"/>
        </w:rPr>
        <w:t xml:space="preserve"> характеристикам,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передбачені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затвердженою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lastRenderedPageBreak/>
        <w:t>проєктною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документацією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його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використання</w:t>
      </w:r>
      <w:proofErr w:type="spellEnd"/>
      <w:r w:rsidRPr="004E6DE8">
        <w:rPr>
          <w:sz w:val="28"/>
          <w:szCs w:val="28"/>
        </w:rPr>
        <w:t xml:space="preserve"> не повинно </w:t>
      </w:r>
      <w:proofErr w:type="spellStart"/>
      <w:r w:rsidRPr="004E6DE8">
        <w:rPr>
          <w:sz w:val="28"/>
          <w:szCs w:val="28"/>
        </w:rPr>
        <w:t>призводити</w:t>
      </w:r>
      <w:proofErr w:type="spellEnd"/>
      <w:r w:rsidRPr="004E6DE8">
        <w:rPr>
          <w:sz w:val="28"/>
          <w:szCs w:val="28"/>
        </w:rPr>
        <w:t xml:space="preserve"> до </w:t>
      </w:r>
      <w:proofErr w:type="spellStart"/>
      <w:r w:rsidRPr="004E6DE8">
        <w:rPr>
          <w:sz w:val="28"/>
          <w:szCs w:val="28"/>
        </w:rPr>
        <w:t>необхідності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зміни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технології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коригування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проєктних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рішень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змінювати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суттєві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експлуатаційні</w:t>
      </w:r>
      <w:proofErr w:type="spellEnd"/>
      <w:r w:rsidRPr="004E6DE8">
        <w:rPr>
          <w:sz w:val="28"/>
          <w:szCs w:val="28"/>
        </w:rPr>
        <w:t xml:space="preserve"> характеристики </w:t>
      </w:r>
      <w:proofErr w:type="spellStart"/>
      <w:r w:rsidRPr="004E6DE8">
        <w:rPr>
          <w:sz w:val="28"/>
          <w:szCs w:val="28"/>
        </w:rPr>
        <w:t>проєкту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ind w:firstLine="567"/>
        <w:rPr>
          <w:sz w:val="24"/>
          <w:szCs w:val="24"/>
        </w:rPr>
      </w:pPr>
    </w:p>
    <w:p w:rsidR="00294AC6" w:rsidRDefault="00421C79" w:rsidP="00421C79">
      <w:pPr>
        <w:rPr>
          <w:i/>
          <w:sz w:val="24"/>
          <w:szCs w:val="24"/>
          <w:lang w:val="uk-UA"/>
        </w:rPr>
      </w:pPr>
      <w:proofErr w:type="spellStart"/>
      <w:r w:rsidRPr="00A625B0">
        <w:rPr>
          <w:i/>
          <w:sz w:val="24"/>
          <w:szCs w:val="24"/>
        </w:rPr>
        <w:t>Додаток</w:t>
      </w:r>
      <w:proofErr w:type="spellEnd"/>
      <w:r>
        <w:rPr>
          <w:i/>
          <w:sz w:val="24"/>
          <w:szCs w:val="24"/>
          <w:lang w:val="uk-UA"/>
        </w:rPr>
        <w:t>:</w:t>
      </w:r>
      <w:r w:rsidRPr="00A625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Дефектний акт</w:t>
      </w:r>
    </w:p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7D143B" w:rsidRDefault="007D143B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5447B7" w:rsidRDefault="005447B7" w:rsidP="00421C79"/>
    <w:p w:rsidR="00421C79" w:rsidRDefault="00421C79" w:rsidP="00421C79"/>
    <w:p w:rsidR="00421C79" w:rsidRDefault="00421C79" w:rsidP="00421C79"/>
    <w:p w:rsidR="00421C79" w:rsidRDefault="00421C79" w:rsidP="00421C79"/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uk-UA"/>
              </w:rPr>
              <w:lastRenderedPageBreak/>
              <w:t>ДЕФЕКТНИЙ АКТ</w:t>
            </w:r>
          </w:p>
        </w:tc>
      </w:tr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на «Капітальний ремонт інженерних мереж: заміна вузла обліку теплової енергії в тепловому пункті та лічильника електричної енергії корпус №11А Державного некомерційного підприємства "Національна дитяча спеціалізована лікарня "Охматдит" МОЗ України" за </w:t>
            </w:r>
            <w:proofErr w:type="spellStart"/>
            <w:r w:rsidRPr="00A35EE5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адресою</w:t>
            </w:r>
            <w:proofErr w:type="spellEnd"/>
            <w:r w:rsidRPr="00A35EE5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: м. Київ, вул. </w:t>
            </w:r>
            <w:proofErr w:type="spellStart"/>
            <w:r w:rsidRPr="00A35EE5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Чорновола</w:t>
            </w:r>
            <w:proofErr w:type="spellEnd"/>
            <w:r w:rsidRPr="00A35EE5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 28/1»</w:t>
            </w:r>
          </w:p>
        </w:tc>
      </w:tr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робіт: Вузол обліку теплової енергії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DN25, L=260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вентилів, засувок, затворів,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клапанів зворотних, кранів прохідних на трубопроводах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 сталевих труб 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7D143B" w:rsidRPr="00A35EE5" w:rsidRDefault="007D143B" w:rsidP="007D143B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7D143B" w:rsidRPr="00A35EE5">
          <w:headerReference w:type="default" r:id="rId8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7D143B" w:rsidRPr="00A35EE5" w:rsidTr="00360381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Кран кульовий сталевий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повнопрохідний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фланцевий 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ручкою DN80 PN25, "BROEN BALLOMAX" (9410325080)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РN2,5МПа, DN80, ДСТУ EN 1092-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1:2018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0,5+0,5+0,045*4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Труби сталеві електрозварні Ф20х2,0-СТ20-А,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Ф32х2,0-СТ20-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Ф57х4,0-Ф32х2,0мм, L=45мм,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із сталі ВСт3сп2, ВСт3сп3, тиск 1,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6 МПа [16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/см2], діаметр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80 мм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1,8+0,075*4+0,12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Ф89х3,5-Ф57х3 мм, L=75мм, ДСТУ17378:2003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Відвід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крутозагнутий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90° Ф89х3,5, вик.2, ДСТУ 17375: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від 89 до 133 мм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із скляного штапельного волокна, матами із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скляного волокна, полотнами з БСТВ,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звуковбирними, товщина ізоляційного шару 30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фольгою, товщина 30 мм,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Метал для кріплення трубопроводів: Кутик 50х50х5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0,00377*2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0,00754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7D143B" w:rsidRPr="00A35EE5" w:rsidRDefault="007D143B" w:rsidP="007D143B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7D143B" w:rsidRPr="00A35EE5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7D143B" w:rsidRPr="00A35EE5" w:rsidTr="00360381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  Закладна конструкція під термоперетворювач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КВП6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Р=0...2,5 МПа;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КВП7 (7-ЗКЧ-1-87)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У4(0+150°С)-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кутова ОТУ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Демонтаж грязьовиків, діаметр труб 89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грязьовиків, зовнішній діаметр патрубків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89 мм (Грязьовик Ду80, раніше демонтований)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Установлення фланцевих вентилів, засувок,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затворів, клапанів зворотних, кранів прохідних на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із сталевих труб діаметром понад 50 до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Кран кульовий сталевий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повнопрохідний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фланцевий 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ручкою DN80 PN25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7D143B" w:rsidRPr="00A35EE5" w:rsidRDefault="007D143B" w:rsidP="007D143B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7D143B" w:rsidRPr="00A35EE5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20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7D143B" w:rsidRPr="00A35EE5" w:rsidTr="00360381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манометрів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з триходовим краном ДМ-05100-1,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термометрів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прямий в оправі ТТЖ-М 1П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jc w:val="center"/>
        </w:trPr>
        <w:tc>
          <w:tcPr>
            <w:tcW w:w="1020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7D143B" w:rsidRPr="00A35EE5" w:rsidRDefault="007D143B" w:rsidP="007D143B">
      <w:pPr>
        <w:autoSpaceDE w:val="0"/>
        <w:autoSpaceDN w:val="0"/>
        <w:spacing w:after="0" w:line="240" w:lineRule="auto"/>
        <w:rPr>
          <w:sz w:val="24"/>
          <w:szCs w:val="24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4706"/>
        <w:gridCol w:w="681"/>
        <w:gridCol w:w="1418"/>
        <w:gridCol w:w="1418"/>
        <w:gridCol w:w="1279"/>
        <w:gridCol w:w="80"/>
        <w:gridCol w:w="59"/>
      </w:tblGrid>
      <w:tr w:rsidR="007D143B" w:rsidRPr="00A35EE5" w:rsidTr="00360381">
        <w:trPr>
          <w:gridAfter w:val="2"/>
          <w:wAfter w:w="139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Пусконалагоджувальні роботи для ВОТЕ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102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gridAfter w:val="1"/>
          <w:wBefore w:w="80" w:type="dxa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gridAfter w:val="1"/>
          <w:wBefore w:w="80" w:type="dxa"/>
          <w:wAfter w:w="59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робіт: Електротехнічні рішення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розподільчого щита масою до 3 кг на стіні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Гермоввод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AM42/40_FB, 8595057626713, ДП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Копос</w:t>
            </w:r>
            <w:proofErr w:type="spellEnd"/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Лічильник трифазний, що установлюється на готовій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основі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Колодка комутаційна KP25, ТОВ «НІК-ЕЛЕКТРОНІКА»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 трансформатора струму напругою до 10 кВ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6 мм2 до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з мідними жилами з ПВХ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ізоляцією,в</w:t>
            </w:r>
            <w:proofErr w:type="spellEnd"/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оболонці із ПВХ пластикату, зниженої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горючесті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1,0 кВ,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2х2,5 мм2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30*1,02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з мідними жилами з ПВХ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ізоляцією,в</w:t>
            </w:r>
            <w:proofErr w:type="spellEnd"/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оболонці із ПВХ пластикату, зниженої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горючесті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1,0 кВ,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4х2,5 мм2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10*1,02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10,2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APACS42_F25, 8595057667273, ДП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Копос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40*1,01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40,4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2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Скоби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дволапкові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К147П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7D143B" w:rsidRPr="00A35EE5" w:rsidTr="00360381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робіт: Устаткування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Найменування 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Трансформатор струму In-250/5A,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 1,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ТШ-0,66, ПрАТ Уманський завод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“Мегомметр”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 MULTICAL,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=0,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035 м3/г,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=7,0 м3/год., KAMSTRUP" в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комплекті: обчислювач MULTICAL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602С00020B8456, 3-5-451-451-1шт.,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перетворювач витрати ультразвуковий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DN25x260, 65-5-СGSВ 456, ULTRAFLOW 54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gp3,5, з кабелем 5 м- 2 шт.; перетворювач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температури в захисній гільзі Pt-500 R1/2-40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 з кабелем 5 м- 2 шт.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ст20-МП,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МП, "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GSMK-318-GPRS-C304-M602-5-00000-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00000-T12-0-A-P00-T00 в комплекті: модем-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контролер з інтерфейсами RS-485/RS-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232/МВUS, GSMK-318-GPRS-1 шт.; блок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живлення 100-240В (АС) 50/60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шт.; автоматичний вимикач номінальним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струмом 1А-1 шт.; GSM-антена, 2,5dbi 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кабелем 5 м; сигнальний кабель 4х0,22 мм2-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5 м; бокс металевий ІР54 з монтажною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панеллю БМ-30П 250х300х160 мм.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7D143B" w:rsidRPr="00A35EE5" w:rsidTr="00360381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Розподільчий щит навісний ЯУР-З-Г-12,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445х400х150мм, IP54, BILMAX, у складі: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автоматичний вимикач iC60N, 3P, In-2A,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хар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 «C», A9F74302,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Schneider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Electric-1 од.;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лічильник електроенергії трифазний з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вбудованим RS485 портом, 3х230/400В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5(10)А, </w:t>
            </w: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 1,0, NIK 2300 AT. 200.MC.12,</w:t>
            </w:r>
          </w:p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ТОВ «НІК-ЕЛЕКТРОНІКА»-1 од.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3B" w:rsidRPr="00A35EE5" w:rsidRDefault="007D143B" w:rsidP="00360381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5EE5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143B" w:rsidRPr="00A35EE5" w:rsidRDefault="007D143B" w:rsidP="0036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35EE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7D143B" w:rsidRPr="00A35EE5" w:rsidRDefault="007D143B" w:rsidP="007D143B">
      <w:pPr>
        <w:autoSpaceDE w:val="0"/>
        <w:autoSpaceDN w:val="0"/>
        <w:spacing w:after="0" w:line="240" w:lineRule="auto"/>
        <w:rPr>
          <w:lang w:val="uk-UA"/>
        </w:rPr>
      </w:pPr>
    </w:p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p w:rsidR="00421C79" w:rsidRDefault="00421C79" w:rsidP="00421C79"/>
    <w:sectPr w:rsidR="00421C79" w:rsidSect="007D143B">
      <w:pgSz w:w="11904" w:h="16834"/>
      <w:pgMar w:top="650" w:right="850" w:bottom="3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00" w:rsidRDefault="005A7700">
      <w:pPr>
        <w:spacing w:after="0" w:line="240" w:lineRule="auto"/>
      </w:pPr>
      <w:r>
        <w:separator/>
      </w:r>
    </w:p>
  </w:endnote>
  <w:endnote w:type="continuationSeparator" w:id="0">
    <w:p w:rsidR="005A7700" w:rsidRDefault="005A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00" w:rsidRDefault="005A7700">
      <w:pPr>
        <w:spacing w:after="0" w:line="240" w:lineRule="auto"/>
      </w:pPr>
      <w:r>
        <w:separator/>
      </w:r>
    </w:p>
  </w:footnote>
  <w:footnote w:type="continuationSeparator" w:id="0">
    <w:p w:rsidR="005A7700" w:rsidRDefault="005A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43B" w:rsidRDefault="007D143B">
    <w:pPr>
      <w:tabs>
        <w:tab w:val="center" w:pos="4692"/>
        <w:tab w:val="right" w:pos="7956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9"/>
    <w:rsid w:val="00122BFF"/>
    <w:rsid w:val="00294AC6"/>
    <w:rsid w:val="00421C79"/>
    <w:rsid w:val="005447B7"/>
    <w:rsid w:val="00594CA3"/>
    <w:rsid w:val="005A7700"/>
    <w:rsid w:val="007D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1DAF"/>
  <w15:chartTrackingRefBased/>
  <w15:docId w15:val="{6598B215-B708-45DD-95A2-7F348F8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C79"/>
    <w:rPr>
      <w:color w:val="0563C1"/>
      <w:u w:val="single"/>
    </w:rPr>
  </w:style>
  <w:style w:type="paragraph" w:styleId="a4">
    <w:name w:val="annotation text"/>
    <w:basedOn w:val="a"/>
    <w:link w:val="a5"/>
    <w:uiPriority w:val="99"/>
    <w:unhideWhenUsed/>
    <w:rsid w:val="00421C79"/>
    <w:pPr>
      <w:spacing w:line="240" w:lineRule="auto"/>
    </w:pPr>
    <w:rPr>
      <w:rFonts w:ascii="Calibri" w:hAnsi="Calibri" w:cs="Calibri"/>
      <w:sz w:val="20"/>
      <w:szCs w:val="20"/>
      <w:lang w:eastAsia="ru-RU"/>
    </w:rPr>
  </w:style>
  <w:style w:type="character" w:customStyle="1" w:styleId="a5">
    <w:name w:val="Текст примітки Знак"/>
    <w:basedOn w:val="a0"/>
    <w:link w:val="a4"/>
    <w:uiPriority w:val="99"/>
    <w:rsid w:val="00421C79"/>
    <w:rPr>
      <w:rFonts w:ascii="Calibri" w:eastAsia="Times New Roman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ICN6JYwa7XcWnG_tExzM-Sb6qk3f6dm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search/products?local_share=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9333</Words>
  <Characters>5321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Валерійович Молчанов</dc:creator>
  <cp:keywords/>
  <dc:description/>
  <cp:lastModifiedBy>Дмитро Валерійович Молчанов</cp:lastModifiedBy>
  <cp:revision>2</cp:revision>
  <dcterms:created xsi:type="dcterms:W3CDTF">2026-04-17T06:05:00Z</dcterms:created>
  <dcterms:modified xsi:type="dcterms:W3CDTF">2026-04-17T06:05:00Z</dcterms:modified>
</cp:coreProperties>
</file>