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4C0B8619"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263AC3" w:rsidRPr="00263AC3">
        <w:rPr>
          <w:b/>
          <w:color w:val="000000"/>
        </w:rPr>
        <w:t xml:space="preserve">Реагенти до сечового аналізатору </w:t>
      </w:r>
      <w:proofErr w:type="spellStart"/>
      <w:r w:rsidR="00263AC3" w:rsidRPr="00263AC3">
        <w:rPr>
          <w:b/>
          <w:color w:val="000000"/>
        </w:rPr>
        <w:t>Cobas</w:t>
      </w:r>
      <w:proofErr w:type="spellEnd"/>
      <w:r w:rsidR="00263AC3" w:rsidRPr="00263AC3">
        <w:rPr>
          <w:b/>
          <w:color w:val="000000"/>
        </w:rPr>
        <w:t xml:space="preserve"> u411 (закрита система) для Українського </w:t>
      </w:r>
      <w:proofErr w:type="spellStart"/>
      <w:r w:rsidR="00263AC3" w:rsidRPr="00263AC3">
        <w:rPr>
          <w:b/>
          <w:color w:val="000000"/>
        </w:rPr>
        <w:t>Референс</w:t>
      </w:r>
      <w:proofErr w:type="spellEnd"/>
      <w:r w:rsidR="00263AC3" w:rsidRPr="00263AC3">
        <w:rPr>
          <w:b/>
          <w:color w:val="000000"/>
        </w:rPr>
        <w:t xml:space="preserve">-центру з клінічної лабораторної діагностики та метрології: 1. Тест-смужки </w:t>
      </w:r>
      <w:proofErr w:type="spellStart"/>
      <w:r w:rsidR="00263AC3" w:rsidRPr="00263AC3">
        <w:rPr>
          <w:b/>
          <w:color w:val="000000"/>
        </w:rPr>
        <w:t>Combur</w:t>
      </w:r>
      <w:proofErr w:type="spellEnd"/>
      <w:r w:rsidR="00263AC3" w:rsidRPr="00263AC3">
        <w:rPr>
          <w:b/>
          <w:color w:val="000000"/>
        </w:rPr>
        <w:t xml:space="preserve"> </w:t>
      </w:r>
      <w:proofErr w:type="spellStart"/>
      <w:r w:rsidR="00263AC3" w:rsidRPr="00263AC3">
        <w:rPr>
          <w:b/>
          <w:color w:val="000000"/>
        </w:rPr>
        <w:t>Test</w:t>
      </w:r>
      <w:proofErr w:type="spellEnd"/>
      <w:r w:rsidR="00263AC3" w:rsidRPr="00263AC3">
        <w:rPr>
          <w:b/>
          <w:color w:val="000000"/>
        </w:rPr>
        <w:t xml:space="preserve"> M, 100 тестів, для </w:t>
      </w:r>
      <w:proofErr w:type="spellStart"/>
      <w:r w:rsidR="00263AC3" w:rsidRPr="00263AC3">
        <w:rPr>
          <w:b/>
          <w:color w:val="000000"/>
        </w:rPr>
        <w:t>cobas</w:t>
      </w:r>
      <w:proofErr w:type="spellEnd"/>
      <w:r w:rsidR="00263AC3" w:rsidRPr="00263AC3">
        <w:rPr>
          <w:b/>
          <w:color w:val="000000"/>
        </w:rPr>
        <w:t xml:space="preserve"> u 411; 2. Калібрувальні смужки Контроль-Тест М, </w:t>
      </w:r>
      <w:bookmarkStart w:id="0" w:name="_GoBack"/>
      <w:bookmarkEnd w:id="0"/>
      <w:r w:rsidR="00263AC3" w:rsidRPr="00263AC3">
        <w:rPr>
          <w:b/>
          <w:color w:val="000000"/>
        </w:rPr>
        <w:t xml:space="preserve">50 шт., для </w:t>
      </w:r>
      <w:proofErr w:type="spellStart"/>
      <w:r w:rsidR="00263AC3" w:rsidRPr="00263AC3">
        <w:rPr>
          <w:b/>
          <w:color w:val="000000"/>
        </w:rPr>
        <w:t>Urisys</w:t>
      </w:r>
      <w:proofErr w:type="spellEnd"/>
      <w:r w:rsidR="00263AC3" w:rsidRPr="00263AC3">
        <w:rPr>
          <w:b/>
          <w:color w:val="000000"/>
        </w:rPr>
        <w:t xml:space="preserve"> 1100, </w:t>
      </w:r>
      <w:proofErr w:type="spellStart"/>
      <w:r w:rsidR="00263AC3" w:rsidRPr="00263AC3">
        <w:rPr>
          <w:b/>
          <w:color w:val="000000"/>
        </w:rPr>
        <w:t>cobas</w:t>
      </w:r>
      <w:proofErr w:type="spellEnd"/>
      <w:r w:rsidR="00263AC3" w:rsidRPr="00263AC3">
        <w:rPr>
          <w:b/>
          <w:color w:val="000000"/>
        </w:rPr>
        <w:t xml:space="preserve"> u 411; або еквівалент - код ДК 021:2015 – 33690000-3 лікарські засоби різні</w:t>
      </w:r>
      <w:r w:rsidR="00FD62CE" w:rsidRPr="00FD62CE">
        <w:rPr>
          <w:b/>
          <w:color w:val="000000"/>
        </w:rPr>
        <w:t>.</w:t>
      </w:r>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30"/>
        <w:gridCol w:w="851"/>
        <w:gridCol w:w="616"/>
        <w:gridCol w:w="1682"/>
        <w:gridCol w:w="3930"/>
      </w:tblGrid>
      <w:tr w:rsidR="00122D50" w:rsidRPr="00D658D4" w14:paraId="268A28A3" w14:textId="77777777" w:rsidTr="00FD62CE">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23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82"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930"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263AC3" w14:paraId="1C4677FA" w14:textId="77777777" w:rsidTr="001645EF">
        <w:trPr>
          <w:trHeight w:val="930"/>
        </w:trPr>
        <w:tc>
          <w:tcPr>
            <w:tcW w:w="596" w:type="dxa"/>
            <w:shd w:val="clear" w:color="auto" w:fill="auto"/>
            <w:vAlign w:val="center"/>
          </w:tcPr>
          <w:p w14:paraId="2D9FF2A9" w14:textId="22D903DA" w:rsidR="00263AC3" w:rsidRDefault="00263AC3" w:rsidP="00263AC3">
            <w:pPr>
              <w:jc w:val="center"/>
              <w:rPr>
                <w:sz w:val="22"/>
                <w:szCs w:val="22"/>
              </w:rPr>
            </w:pPr>
            <w:r>
              <w:rPr>
                <w:sz w:val="22"/>
                <w:szCs w:val="22"/>
              </w:rPr>
              <w:t>1</w:t>
            </w:r>
          </w:p>
        </w:tc>
        <w:tc>
          <w:tcPr>
            <w:tcW w:w="3230" w:type="dxa"/>
            <w:shd w:val="clear" w:color="auto" w:fill="auto"/>
            <w:hideMark/>
          </w:tcPr>
          <w:p w14:paraId="6C2D131C" w14:textId="2822EB38" w:rsidR="00263AC3" w:rsidRPr="00153A4D" w:rsidRDefault="00263AC3" w:rsidP="00263AC3">
            <w:r w:rsidRPr="00A12897">
              <w:t xml:space="preserve">Тест-смужки </w:t>
            </w:r>
            <w:proofErr w:type="spellStart"/>
            <w:r w:rsidRPr="00A12897">
              <w:t>Combur</w:t>
            </w:r>
            <w:proofErr w:type="spellEnd"/>
            <w:r w:rsidRPr="00A12897">
              <w:t xml:space="preserve"> </w:t>
            </w:r>
            <w:proofErr w:type="spellStart"/>
            <w:r w:rsidRPr="00A12897">
              <w:t>Test</w:t>
            </w:r>
            <w:proofErr w:type="spellEnd"/>
            <w:r w:rsidRPr="00A12897">
              <w:t xml:space="preserve"> M, 100 тестів, для </w:t>
            </w:r>
            <w:proofErr w:type="spellStart"/>
            <w:r w:rsidRPr="00A12897">
              <w:t>cobas</w:t>
            </w:r>
            <w:proofErr w:type="spellEnd"/>
            <w:r w:rsidRPr="00A12897">
              <w:t xml:space="preserve"> u 411</w:t>
            </w:r>
          </w:p>
        </w:tc>
        <w:tc>
          <w:tcPr>
            <w:tcW w:w="851" w:type="dxa"/>
            <w:shd w:val="clear" w:color="auto" w:fill="auto"/>
            <w:noWrap/>
            <w:hideMark/>
          </w:tcPr>
          <w:p w14:paraId="18431196" w14:textId="1CB40098" w:rsidR="00263AC3" w:rsidRPr="005E71B3" w:rsidRDefault="00263AC3" w:rsidP="00263AC3">
            <w:pPr>
              <w:jc w:val="center"/>
            </w:pPr>
            <w:proofErr w:type="spellStart"/>
            <w:r w:rsidRPr="00F1378B">
              <w:t>шт</w:t>
            </w:r>
            <w:proofErr w:type="spellEnd"/>
          </w:p>
        </w:tc>
        <w:tc>
          <w:tcPr>
            <w:tcW w:w="616" w:type="dxa"/>
            <w:shd w:val="clear" w:color="auto" w:fill="auto"/>
            <w:noWrap/>
            <w:hideMark/>
          </w:tcPr>
          <w:p w14:paraId="60065712" w14:textId="2B40D065" w:rsidR="00263AC3" w:rsidRPr="005E71B3" w:rsidRDefault="00263AC3" w:rsidP="00263AC3">
            <w:pPr>
              <w:jc w:val="center"/>
            </w:pPr>
            <w:r w:rsidRPr="00F1378B">
              <w:t>120</w:t>
            </w:r>
          </w:p>
        </w:tc>
        <w:tc>
          <w:tcPr>
            <w:tcW w:w="1682" w:type="dxa"/>
            <w:shd w:val="clear" w:color="auto" w:fill="auto"/>
            <w:hideMark/>
          </w:tcPr>
          <w:p w14:paraId="6E47347D" w14:textId="5305CBA2" w:rsidR="00263AC3" w:rsidRDefault="00263AC3" w:rsidP="00263AC3">
            <w:pPr>
              <w:rPr>
                <w:sz w:val="20"/>
                <w:szCs w:val="20"/>
              </w:rPr>
            </w:pPr>
            <w:r w:rsidRPr="00F84350">
              <w:t>33690000-3 Лікарські засоби різні</w:t>
            </w:r>
          </w:p>
        </w:tc>
        <w:tc>
          <w:tcPr>
            <w:tcW w:w="3930" w:type="dxa"/>
            <w:shd w:val="clear" w:color="auto" w:fill="auto"/>
            <w:hideMark/>
          </w:tcPr>
          <w:p w14:paraId="3CB58F47" w14:textId="0753A776" w:rsidR="00263AC3" w:rsidRDefault="00263AC3" w:rsidP="00263AC3">
            <w:pPr>
              <w:rPr>
                <w:sz w:val="20"/>
                <w:szCs w:val="20"/>
              </w:rPr>
            </w:pPr>
            <w:r w:rsidRPr="00E96BAF">
              <w:t xml:space="preserve">54514 - Численні </w:t>
            </w:r>
            <w:proofErr w:type="spellStart"/>
            <w:r w:rsidRPr="00E96BAF">
              <w:t>аналіти</w:t>
            </w:r>
            <w:proofErr w:type="spellEnd"/>
            <w:r w:rsidRPr="00E96BAF">
              <w:t xml:space="preserve"> сечі IVD (діагностика </w:t>
            </w:r>
            <w:proofErr w:type="spellStart"/>
            <w:r w:rsidRPr="00E96BAF">
              <w:t>in</w:t>
            </w:r>
            <w:proofErr w:type="spellEnd"/>
            <w:r w:rsidRPr="00E96BAF">
              <w:t xml:space="preserve"> </w:t>
            </w:r>
            <w:proofErr w:type="spellStart"/>
            <w:r w:rsidRPr="00E96BAF">
              <w:t>vitro</w:t>
            </w:r>
            <w:proofErr w:type="spellEnd"/>
            <w:r w:rsidRPr="00E96BAF">
              <w:t>), набір, колориметрична тест-смужка, експрес-аналіз</w:t>
            </w:r>
          </w:p>
        </w:tc>
      </w:tr>
      <w:tr w:rsidR="00263AC3" w14:paraId="3DB5686D" w14:textId="77777777" w:rsidTr="001645EF">
        <w:trPr>
          <w:trHeight w:val="930"/>
        </w:trPr>
        <w:tc>
          <w:tcPr>
            <w:tcW w:w="596" w:type="dxa"/>
            <w:shd w:val="clear" w:color="auto" w:fill="auto"/>
            <w:vAlign w:val="center"/>
          </w:tcPr>
          <w:p w14:paraId="21CC4DDC" w14:textId="0A4C5556" w:rsidR="00263AC3" w:rsidRDefault="00263AC3" w:rsidP="00263AC3">
            <w:pPr>
              <w:jc w:val="center"/>
              <w:rPr>
                <w:sz w:val="20"/>
                <w:szCs w:val="20"/>
              </w:rPr>
            </w:pPr>
            <w:r>
              <w:rPr>
                <w:sz w:val="22"/>
                <w:szCs w:val="22"/>
              </w:rPr>
              <w:t>2</w:t>
            </w:r>
          </w:p>
        </w:tc>
        <w:tc>
          <w:tcPr>
            <w:tcW w:w="3230" w:type="dxa"/>
            <w:shd w:val="clear" w:color="auto" w:fill="auto"/>
          </w:tcPr>
          <w:p w14:paraId="35D3C60B" w14:textId="34375BCE" w:rsidR="00263AC3" w:rsidRPr="00153A4D" w:rsidRDefault="00263AC3" w:rsidP="00263AC3">
            <w:r w:rsidRPr="00A12897">
              <w:t xml:space="preserve">Калібрувальні смужки Контроль-Тест М, 50 шт., для </w:t>
            </w:r>
            <w:proofErr w:type="spellStart"/>
            <w:r w:rsidRPr="00A12897">
              <w:t>Urisys</w:t>
            </w:r>
            <w:proofErr w:type="spellEnd"/>
            <w:r w:rsidRPr="00A12897">
              <w:t xml:space="preserve"> 1100, </w:t>
            </w:r>
            <w:proofErr w:type="spellStart"/>
            <w:r w:rsidRPr="00A12897">
              <w:t>cobas</w:t>
            </w:r>
            <w:proofErr w:type="spellEnd"/>
            <w:r w:rsidRPr="00A12897">
              <w:t xml:space="preserve"> u 411</w:t>
            </w:r>
          </w:p>
        </w:tc>
        <w:tc>
          <w:tcPr>
            <w:tcW w:w="851" w:type="dxa"/>
            <w:shd w:val="clear" w:color="auto" w:fill="auto"/>
            <w:noWrap/>
          </w:tcPr>
          <w:p w14:paraId="186154A9" w14:textId="1805132A" w:rsidR="00263AC3" w:rsidRPr="005E71B3" w:rsidRDefault="00263AC3" w:rsidP="00263AC3">
            <w:pPr>
              <w:jc w:val="center"/>
            </w:pPr>
            <w:proofErr w:type="spellStart"/>
            <w:r w:rsidRPr="00F1378B">
              <w:t>шт</w:t>
            </w:r>
            <w:proofErr w:type="spellEnd"/>
          </w:p>
        </w:tc>
        <w:tc>
          <w:tcPr>
            <w:tcW w:w="616" w:type="dxa"/>
            <w:shd w:val="clear" w:color="auto" w:fill="auto"/>
            <w:noWrap/>
          </w:tcPr>
          <w:p w14:paraId="68F9A7DE" w14:textId="0A8CB18F" w:rsidR="00263AC3" w:rsidRPr="005E71B3" w:rsidRDefault="00263AC3" w:rsidP="00263AC3">
            <w:pPr>
              <w:jc w:val="center"/>
            </w:pPr>
            <w:r w:rsidRPr="00F1378B">
              <w:t>1</w:t>
            </w:r>
          </w:p>
        </w:tc>
        <w:tc>
          <w:tcPr>
            <w:tcW w:w="1682" w:type="dxa"/>
            <w:shd w:val="clear" w:color="auto" w:fill="auto"/>
          </w:tcPr>
          <w:p w14:paraId="4CA9CCA2" w14:textId="571C764E" w:rsidR="00263AC3" w:rsidRPr="00F84350" w:rsidRDefault="00263AC3" w:rsidP="00263AC3">
            <w:r w:rsidRPr="00E23D28">
              <w:t>33690000-3 Лікарські засоби різні</w:t>
            </w:r>
          </w:p>
        </w:tc>
        <w:tc>
          <w:tcPr>
            <w:tcW w:w="3930" w:type="dxa"/>
            <w:shd w:val="clear" w:color="auto" w:fill="auto"/>
          </w:tcPr>
          <w:p w14:paraId="291C4CA7" w14:textId="133E5F6E" w:rsidR="00263AC3" w:rsidRPr="001A2236" w:rsidRDefault="00263AC3" w:rsidP="00263AC3">
            <w:r w:rsidRPr="00E96BAF">
              <w:t xml:space="preserve">47868 - Множинні </w:t>
            </w:r>
            <w:proofErr w:type="spellStart"/>
            <w:r w:rsidRPr="00E96BAF">
              <w:t>аналіти</w:t>
            </w:r>
            <w:proofErr w:type="spellEnd"/>
            <w:r w:rsidRPr="00E96BAF">
              <w:t xml:space="preserve"> клінічної хімії IVD (діагностика </w:t>
            </w:r>
            <w:proofErr w:type="spellStart"/>
            <w:r w:rsidRPr="00E96BAF">
              <w:t>in</w:t>
            </w:r>
            <w:proofErr w:type="spellEnd"/>
            <w:r w:rsidRPr="00E96BAF">
              <w:t xml:space="preserve"> </w:t>
            </w:r>
            <w:proofErr w:type="spellStart"/>
            <w:r w:rsidRPr="00E96BAF">
              <w:t>vitro</w:t>
            </w:r>
            <w:proofErr w:type="spellEnd"/>
            <w:r w:rsidRPr="00E96BAF">
              <w:t xml:space="preserve">), </w:t>
            </w:r>
            <w:proofErr w:type="spellStart"/>
            <w:r w:rsidRPr="00E96BAF">
              <w:t>калібратор</w:t>
            </w:r>
            <w:proofErr w:type="spellEnd"/>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F588A8E" w14:textId="77777777" w:rsidR="00263AC3" w:rsidRPr="00263AC3" w:rsidRDefault="00263AC3" w:rsidP="00263AC3">
      <w:pPr>
        <w:suppressAutoHyphens/>
        <w:spacing w:line="288" w:lineRule="auto"/>
        <w:jc w:val="center"/>
        <w:rPr>
          <w:b/>
          <w:sz w:val="26"/>
          <w:szCs w:val="26"/>
          <w:lang w:eastAsia="ar-SA"/>
        </w:rPr>
      </w:pPr>
      <w:r w:rsidRPr="00263AC3">
        <w:rPr>
          <w:b/>
          <w:sz w:val="26"/>
          <w:szCs w:val="26"/>
          <w:lang w:eastAsia="ar-SA"/>
        </w:rPr>
        <w:t xml:space="preserve">Медико-технічні вимоги на закупівлю реагентів та витратних матеріалів до </w:t>
      </w:r>
      <w:r w:rsidRPr="00263AC3">
        <w:rPr>
          <w:b/>
          <w:i/>
          <w:sz w:val="26"/>
          <w:szCs w:val="26"/>
          <w:lang w:eastAsia="ar-SA"/>
        </w:rPr>
        <w:t xml:space="preserve">аналізатору сечі </w:t>
      </w:r>
      <w:proofErr w:type="spellStart"/>
      <w:r w:rsidRPr="00263AC3">
        <w:rPr>
          <w:b/>
          <w:i/>
          <w:sz w:val="26"/>
          <w:szCs w:val="26"/>
          <w:lang w:eastAsia="ar-SA"/>
        </w:rPr>
        <w:t>Cobas</w:t>
      </w:r>
      <w:proofErr w:type="spellEnd"/>
      <w:r w:rsidRPr="00263AC3">
        <w:rPr>
          <w:b/>
          <w:i/>
          <w:sz w:val="26"/>
          <w:szCs w:val="26"/>
          <w:lang w:eastAsia="ar-SA"/>
        </w:rPr>
        <w:t xml:space="preserve"> </w:t>
      </w:r>
      <w:r w:rsidRPr="00263AC3">
        <w:rPr>
          <w:b/>
          <w:i/>
          <w:sz w:val="26"/>
          <w:szCs w:val="26"/>
          <w:lang w:val="en-US" w:eastAsia="ar-SA"/>
        </w:rPr>
        <w:t>u</w:t>
      </w:r>
      <w:r w:rsidRPr="00263AC3">
        <w:rPr>
          <w:b/>
          <w:i/>
          <w:sz w:val="26"/>
          <w:szCs w:val="26"/>
          <w:lang w:eastAsia="ar-SA"/>
        </w:rPr>
        <w:t xml:space="preserve"> </w:t>
      </w:r>
      <w:r w:rsidRPr="00263AC3">
        <w:rPr>
          <w:b/>
          <w:i/>
          <w:sz w:val="26"/>
          <w:szCs w:val="26"/>
          <w:lang w:val="ru-RU" w:eastAsia="ar-SA"/>
        </w:rPr>
        <w:t>4</w:t>
      </w:r>
      <w:r w:rsidRPr="00263AC3">
        <w:rPr>
          <w:b/>
          <w:i/>
          <w:sz w:val="26"/>
          <w:szCs w:val="26"/>
          <w:lang w:eastAsia="ar-SA"/>
        </w:rPr>
        <w:t>11 (закрита система)</w:t>
      </w:r>
    </w:p>
    <w:p w14:paraId="02C85C3B" w14:textId="77777777" w:rsidR="00263AC3" w:rsidRPr="00263AC3" w:rsidRDefault="00263AC3" w:rsidP="00263AC3">
      <w:pPr>
        <w:suppressAutoHyphens/>
        <w:spacing w:line="288" w:lineRule="auto"/>
        <w:jc w:val="center"/>
        <w:rPr>
          <w:b/>
          <w:sz w:val="26"/>
          <w:szCs w:val="26"/>
          <w:lang w:eastAsia="ar-SA"/>
        </w:rPr>
      </w:pPr>
      <w:r w:rsidRPr="00263AC3">
        <w:rPr>
          <w:b/>
          <w:sz w:val="26"/>
          <w:szCs w:val="26"/>
          <w:lang w:eastAsia="ar-SA"/>
        </w:rPr>
        <w:t xml:space="preserve">для Українського </w:t>
      </w:r>
      <w:proofErr w:type="spellStart"/>
      <w:r w:rsidRPr="00263AC3">
        <w:rPr>
          <w:b/>
          <w:sz w:val="26"/>
          <w:szCs w:val="26"/>
          <w:lang w:eastAsia="ar-SA"/>
        </w:rPr>
        <w:t>Референс</w:t>
      </w:r>
      <w:proofErr w:type="spellEnd"/>
      <w:r w:rsidRPr="00263AC3">
        <w:rPr>
          <w:b/>
          <w:sz w:val="26"/>
          <w:szCs w:val="26"/>
          <w:lang w:eastAsia="ar-SA"/>
        </w:rPr>
        <w:t>-центру з клінічної лабораторної діагностики та метрології  ДНП «НДСЛ «ОХМАТДИТ» МОЗ України» на 2026 рік.</w:t>
      </w:r>
    </w:p>
    <w:p w14:paraId="5B86F39C" w14:textId="77777777" w:rsidR="00263AC3" w:rsidRPr="00263AC3" w:rsidRDefault="00263AC3" w:rsidP="00263AC3">
      <w:pPr>
        <w:suppressAutoHyphens/>
        <w:spacing w:line="288" w:lineRule="auto"/>
        <w:jc w:val="center"/>
        <w:rPr>
          <w:b/>
          <w:sz w:val="26"/>
          <w:szCs w:val="26"/>
          <w:lang w:eastAsia="ar-SA"/>
        </w:rPr>
      </w:pPr>
    </w:p>
    <w:p w14:paraId="633CA002" w14:textId="77777777" w:rsidR="00263AC3" w:rsidRPr="00263AC3" w:rsidRDefault="00263AC3" w:rsidP="00263AC3">
      <w:pPr>
        <w:suppressAutoHyphens/>
        <w:spacing w:line="288" w:lineRule="auto"/>
        <w:ind w:firstLine="357"/>
        <w:rPr>
          <w:lang w:eastAsia="ar-SA"/>
        </w:rPr>
      </w:pPr>
      <w:r w:rsidRPr="00263AC3">
        <w:rPr>
          <w:b/>
          <w:u w:val="single"/>
          <w:lang w:eastAsia="ar-SA"/>
        </w:rPr>
        <w:t>Загальні вимоги :</w:t>
      </w:r>
    </w:p>
    <w:p w14:paraId="27D352A1" w14:textId="77777777" w:rsidR="00263AC3" w:rsidRPr="00263AC3" w:rsidRDefault="00263AC3" w:rsidP="00263AC3">
      <w:pPr>
        <w:suppressAutoHyphens/>
        <w:spacing w:line="264" w:lineRule="auto"/>
        <w:ind w:firstLine="357"/>
        <w:jc w:val="both"/>
        <w:rPr>
          <w:lang w:eastAsia="ar-SA"/>
        </w:rPr>
      </w:pPr>
      <w:r w:rsidRPr="00263AC3">
        <w:rPr>
          <w:lang w:eastAsia="ar-SA"/>
        </w:rPr>
        <w:t>Вся лабораторна продукція, що представлена на торги повинна:</w:t>
      </w:r>
    </w:p>
    <w:p w14:paraId="7115C586" w14:textId="77777777" w:rsidR="00263AC3" w:rsidRPr="00263AC3" w:rsidRDefault="00263AC3" w:rsidP="00263AC3">
      <w:pPr>
        <w:suppressAutoHyphens/>
        <w:spacing w:line="264" w:lineRule="auto"/>
        <w:ind w:firstLine="357"/>
        <w:jc w:val="both"/>
        <w:rPr>
          <w:lang w:eastAsia="ar-SA"/>
        </w:rPr>
      </w:pPr>
      <w:r w:rsidRPr="00263AC3">
        <w:rPr>
          <w:lang w:eastAsia="ar-S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B479A1E" w14:textId="77777777" w:rsidR="00263AC3" w:rsidRPr="00263AC3" w:rsidRDefault="00263AC3" w:rsidP="00263AC3">
      <w:pPr>
        <w:suppressAutoHyphens/>
        <w:spacing w:line="264" w:lineRule="auto"/>
        <w:ind w:firstLine="357"/>
        <w:jc w:val="both"/>
        <w:rPr>
          <w:lang w:eastAsia="ar-SA"/>
        </w:rPr>
      </w:pPr>
      <w:r w:rsidRPr="00263AC3">
        <w:rPr>
          <w:lang w:eastAsia="ar-SA"/>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34F0553A" w14:textId="77777777" w:rsidR="00263AC3" w:rsidRPr="00263AC3" w:rsidRDefault="00263AC3" w:rsidP="00263AC3">
      <w:pPr>
        <w:suppressAutoHyphens/>
        <w:spacing w:line="264" w:lineRule="auto"/>
        <w:ind w:firstLine="357"/>
        <w:jc w:val="both"/>
        <w:rPr>
          <w:lang w:eastAsia="ar-SA"/>
        </w:rPr>
      </w:pPr>
      <w:r w:rsidRPr="00263AC3">
        <w:rPr>
          <w:lang w:eastAsia="ar-SA"/>
        </w:rPr>
        <w:t>3. Бути адаптованою до відповідного аналізатору, що заявлений в лоті.</w:t>
      </w:r>
    </w:p>
    <w:p w14:paraId="0302744E" w14:textId="77777777" w:rsidR="00263AC3" w:rsidRPr="00263AC3" w:rsidRDefault="00263AC3" w:rsidP="00263AC3">
      <w:pPr>
        <w:suppressAutoHyphens/>
        <w:spacing w:line="264" w:lineRule="auto"/>
        <w:ind w:firstLine="357"/>
        <w:jc w:val="both"/>
        <w:rPr>
          <w:lang w:eastAsia="ar-SA"/>
        </w:rPr>
      </w:pPr>
      <w:r w:rsidRPr="00263AC3">
        <w:rPr>
          <w:lang w:eastAsia="ar-SA"/>
        </w:rPr>
        <w:t>4. Мати зазначений на упаковці термін придатності.</w:t>
      </w:r>
    </w:p>
    <w:p w14:paraId="10348CD6" w14:textId="77777777" w:rsidR="00263AC3" w:rsidRPr="00263AC3" w:rsidRDefault="00263AC3" w:rsidP="00263AC3">
      <w:pPr>
        <w:suppressAutoHyphens/>
        <w:spacing w:line="264" w:lineRule="auto"/>
        <w:ind w:firstLine="357"/>
        <w:jc w:val="both"/>
        <w:rPr>
          <w:lang w:eastAsia="ar-SA"/>
        </w:rPr>
      </w:pPr>
      <w:r w:rsidRPr="00263AC3">
        <w:rPr>
          <w:lang w:eastAsia="ar-SA"/>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B0B9F92" w14:textId="77777777" w:rsidR="00263AC3" w:rsidRPr="00263AC3" w:rsidRDefault="00263AC3" w:rsidP="00263AC3">
      <w:pPr>
        <w:suppressAutoHyphens/>
        <w:spacing w:line="264" w:lineRule="auto"/>
        <w:ind w:firstLine="357"/>
        <w:jc w:val="both"/>
        <w:rPr>
          <w:lang w:eastAsia="ar-SA"/>
        </w:rPr>
      </w:pPr>
      <w:r w:rsidRPr="00263AC3">
        <w:rPr>
          <w:lang w:eastAsia="ar-SA"/>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17F58CDE" w14:textId="77777777" w:rsidR="00263AC3" w:rsidRPr="00263AC3" w:rsidRDefault="00263AC3" w:rsidP="00263AC3">
      <w:pPr>
        <w:suppressAutoHyphens/>
        <w:spacing w:line="264" w:lineRule="auto"/>
        <w:ind w:firstLine="357"/>
        <w:jc w:val="both"/>
        <w:rPr>
          <w:lang w:eastAsia="ar-SA"/>
        </w:rPr>
      </w:pPr>
      <w:r w:rsidRPr="00263AC3">
        <w:rPr>
          <w:lang w:eastAsia="ar-SA"/>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4229D88C" w14:textId="77777777" w:rsidR="00263AC3" w:rsidRPr="00263AC3" w:rsidRDefault="00263AC3" w:rsidP="00263AC3">
      <w:pPr>
        <w:suppressAutoHyphens/>
        <w:spacing w:line="264" w:lineRule="auto"/>
        <w:ind w:firstLine="357"/>
        <w:jc w:val="both"/>
        <w:rPr>
          <w:lang w:eastAsia="ar-SA"/>
        </w:rPr>
      </w:pPr>
      <w:r w:rsidRPr="00263AC3">
        <w:rPr>
          <w:lang w:eastAsia="ar-SA"/>
        </w:rPr>
        <w:t>8. Мати термін придатності на момент поставки не менше 80 % від передбаченого.</w:t>
      </w:r>
    </w:p>
    <w:p w14:paraId="5A6539AA" w14:textId="77777777" w:rsidR="00263AC3" w:rsidRPr="00263AC3" w:rsidRDefault="00263AC3" w:rsidP="00263AC3">
      <w:pPr>
        <w:suppressAutoHyphens/>
        <w:spacing w:line="264" w:lineRule="auto"/>
        <w:ind w:firstLine="357"/>
        <w:jc w:val="both"/>
        <w:rPr>
          <w:b/>
          <w:u w:val="single"/>
          <w:lang w:eastAsia="ar-SA"/>
        </w:rPr>
      </w:pPr>
      <w:r w:rsidRPr="00263AC3">
        <w:rPr>
          <w:lang w:eastAsia="ar-SA"/>
        </w:rPr>
        <w:t>9. Зберігатися та транспортуватися з дотриманням встановлених вимог до кожної позиції.</w:t>
      </w:r>
    </w:p>
    <w:p w14:paraId="7862218B" w14:textId="77777777" w:rsidR="00263AC3" w:rsidRPr="00263AC3" w:rsidRDefault="00263AC3" w:rsidP="00263AC3">
      <w:pPr>
        <w:suppressAutoHyphens/>
        <w:spacing w:line="264" w:lineRule="auto"/>
        <w:ind w:firstLine="357"/>
        <w:jc w:val="both"/>
        <w:rPr>
          <w:b/>
          <w:u w:val="single"/>
          <w:lang w:eastAsia="ar-SA"/>
        </w:rPr>
      </w:pPr>
      <w:r w:rsidRPr="00263AC3">
        <w:rPr>
          <w:b/>
          <w:u w:val="single"/>
          <w:lang w:eastAsia="ar-SA"/>
        </w:rPr>
        <w:t>Вимоги до реагентів :</w:t>
      </w:r>
    </w:p>
    <w:p w14:paraId="67ADDC30" w14:textId="77777777" w:rsidR="00263AC3" w:rsidRPr="00263AC3" w:rsidRDefault="00263AC3" w:rsidP="00263AC3">
      <w:pPr>
        <w:suppressAutoHyphens/>
        <w:spacing w:line="264" w:lineRule="auto"/>
        <w:ind w:firstLine="357"/>
        <w:jc w:val="both"/>
        <w:rPr>
          <w:lang w:eastAsia="ar-SA"/>
        </w:rPr>
      </w:pPr>
      <w:r w:rsidRPr="00263AC3">
        <w:rPr>
          <w:b/>
          <w:u w:val="single"/>
          <w:lang w:eastAsia="ar-SA"/>
        </w:rPr>
        <w:t>Загальні:</w:t>
      </w:r>
    </w:p>
    <w:p w14:paraId="13E4FFAC" w14:textId="77777777" w:rsidR="00263AC3" w:rsidRPr="00263AC3" w:rsidRDefault="00263AC3" w:rsidP="00263AC3">
      <w:pPr>
        <w:suppressAutoHyphens/>
        <w:spacing w:line="264" w:lineRule="auto"/>
        <w:ind w:firstLine="357"/>
        <w:jc w:val="both"/>
        <w:rPr>
          <w:lang w:eastAsia="ar-SA"/>
        </w:rPr>
      </w:pPr>
      <w:r w:rsidRPr="00263AC3">
        <w:rPr>
          <w:lang w:eastAsia="ar-SA"/>
        </w:rPr>
        <w:lastRenderedPageBreak/>
        <w:t>1. До набору реагентів по визначенню кожного показника повинні входити всі необхідні реактиви відповідно до методики проведення аналізу.</w:t>
      </w:r>
    </w:p>
    <w:p w14:paraId="533121FB" w14:textId="77777777" w:rsidR="00263AC3" w:rsidRPr="00263AC3" w:rsidRDefault="00263AC3" w:rsidP="00263AC3">
      <w:pPr>
        <w:suppressAutoHyphens/>
        <w:spacing w:line="264" w:lineRule="auto"/>
        <w:ind w:firstLine="357"/>
        <w:jc w:val="both"/>
        <w:rPr>
          <w:lang w:eastAsia="ar-SA"/>
        </w:rPr>
      </w:pPr>
      <w:r w:rsidRPr="00263AC3">
        <w:rPr>
          <w:lang w:eastAsia="ar-SA"/>
        </w:rPr>
        <w:t>2. Реактиви повинні мати зручну форму для використання з мінімальним етапом підготовки, повну комплектацію та неушкоджену упаковку.</w:t>
      </w:r>
    </w:p>
    <w:p w14:paraId="1EF17260" w14:textId="77777777" w:rsidR="00263AC3" w:rsidRPr="00263AC3" w:rsidRDefault="00263AC3" w:rsidP="00263AC3">
      <w:pPr>
        <w:suppressAutoHyphens/>
        <w:spacing w:line="264" w:lineRule="auto"/>
        <w:ind w:firstLine="357"/>
        <w:jc w:val="both"/>
        <w:rPr>
          <w:lang w:eastAsia="ar-SA"/>
        </w:rPr>
      </w:pPr>
      <w:r w:rsidRPr="00263AC3">
        <w:rPr>
          <w:lang w:eastAsia="ar-SA"/>
        </w:rPr>
        <w:t>3. При наявності браку реагентів або витратного матеріалу Продавець повинен гарантувати безкоштовну заміну товару не пізніше 30 днів.</w:t>
      </w:r>
    </w:p>
    <w:p w14:paraId="2FBD9EB3" w14:textId="77777777" w:rsidR="00263AC3" w:rsidRPr="00263AC3" w:rsidRDefault="00263AC3" w:rsidP="00263AC3">
      <w:pPr>
        <w:suppressAutoHyphens/>
        <w:spacing w:line="264" w:lineRule="auto"/>
        <w:ind w:firstLine="357"/>
        <w:jc w:val="both"/>
        <w:rPr>
          <w:lang w:eastAsia="ar-SA"/>
        </w:rPr>
      </w:pPr>
      <w:r w:rsidRPr="00263AC3">
        <w:rPr>
          <w:lang w:eastAsia="ar-SA"/>
        </w:rPr>
        <w:t>4. До реагентів повинна додаватись детальна інструкція українською/та англійською мовами (у випадку закордонного виробника).</w:t>
      </w:r>
    </w:p>
    <w:p w14:paraId="187DF9FE" w14:textId="77777777" w:rsidR="00263AC3" w:rsidRPr="00263AC3" w:rsidRDefault="00263AC3" w:rsidP="00263AC3">
      <w:pPr>
        <w:suppressAutoHyphens/>
        <w:spacing w:line="264" w:lineRule="auto"/>
        <w:ind w:firstLine="357"/>
        <w:jc w:val="both"/>
        <w:rPr>
          <w:b/>
          <w:bCs/>
          <w:lang w:eastAsia="ar-SA"/>
        </w:rPr>
      </w:pPr>
      <w:r w:rsidRPr="00263AC3">
        <w:rPr>
          <w:lang w:eastAsia="ar-SA"/>
        </w:rPr>
        <w:t>5.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33EC4B42" w14:textId="77777777" w:rsidR="00263AC3" w:rsidRPr="00263AC3" w:rsidRDefault="00263AC3" w:rsidP="00263AC3">
      <w:pPr>
        <w:suppressAutoHyphens/>
        <w:spacing w:line="312" w:lineRule="auto"/>
        <w:jc w:val="both"/>
        <w:rPr>
          <w:b/>
          <w:bCs/>
          <w:lang w:eastAsia="ar-SA"/>
        </w:rPr>
      </w:pP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38FA28B7"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263AC3" w:rsidRPr="00263AC3">
        <w:rPr>
          <w:color w:val="000000"/>
        </w:rPr>
        <w:t>121</w:t>
      </w:r>
      <w:r w:rsidR="00263AC3">
        <w:rPr>
          <w:color w:val="000000"/>
        </w:rPr>
        <w:t> </w:t>
      </w:r>
      <w:r w:rsidR="00263AC3" w:rsidRPr="00263AC3">
        <w:rPr>
          <w:color w:val="000000"/>
        </w:rPr>
        <w:t>101,15</w:t>
      </w:r>
      <w:r w:rsidR="00153A4D" w:rsidRPr="00032B14">
        <w:rPr>
          <w:color w:val="000000"/>
        </w:rPr>
        <w:t xml:space="preserve"> </w:t>
      </w:r>
      <w:r w:rsidR="00153A4D">
        <w:rPr>
          <w:color w:val="000000"/>
        </w:rPr>
        <w:t>грн (</w:t>
      </w:r>
      <w:r w:rsidR="00263AC3">
        <w:rPr>
          <w:color w:val="000000"/>
          <w:lang w:val="ru-RU"/>
        </w:rPr>
        <w:t>с</w:t>
      </w:r>
      <w:r w:rsidR="00263AC3" w:rsidRPr="00263AC3">
        <w:rPr>
          <w:color w:val="000000"/>
        </w:rPr>
        <w:t>то двадцять одна тисяча сто одна гривня 15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D220EC5"/>
    <w:multiLevelType w:val="hybridMultilevel"/>
    <w:tmpl w:val="0F8CC5F2"/>
    <w:lvl w:ilvl="0" w:tplc="6B7AC758">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8"/>
  </w:num>
  <w:num w:numId="5">
    <w:abstractNumId w:val="11"/>
  </w:num>
  <w:num w:numId="6">
    <w:abstractNumId w:val="13"/>
  </w:num>
  <w:num w:numId="7">
    <w:abstractNumId w:val="9"/>
  </w:num>
  <w:num w:numId="8">
    <w:abstractNumId w:val="3"/>
  </w:num>
  <w:num w:numId="9">
    <w:abstractNumId w:val="14"/>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63AC3"/>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82EFF"/>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B6B33"/>
    <w:rsid w:val="00EC5E50"/>
    <w:rsid w:val="00ED30A3"/>
    <w:rsid w:val="00ED42E0"/>
    <w:rsid w:val="00EF5D4D"/>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2356</Words>
  <Characters>1343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70</cp:revision>
  <cp:lastPrinted>2025-01-20T07:48:00Z</cp:lastPrinted>
  <dcterms:created xsi:type="dcterms:W3CDTF">2025-01-30T07:30:00Z</dcterms:created>
  <dcterms:modified xsi:type="dcterms:W3CDTF">2026-04-15T11:36:00Z</dcterms:modified>
</cp:coreProperties>
</file>