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7DD3B183"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FB60D9" w:rsidRPr="00FB60D9">
        <w:rPr>
          <w:b/>
          <w:color w:val="000000"/>
        </w:rPr>
        <w:t xml:space="preserve">Реагенти до аналізатора </w:t>
      </w:r>
      <w:proofErr w:type="spellStart"/>
      <w:r w:rsidR="00FB60D9" w:rsidRPr="00FB60D9">
        <w:rPr>
          <w:b/>
          <w:color w:val="000000"/>
        </w:rPr>
        <w:t>VitekMS</w:t>
      </w:r>
      <w:proofErr w:type="spellEnd"/>
      <w:r w:rsidR="00FB60D9" w:rsidRPr="00FB60D9">
        <w:rPr>
          <w:b/>
          <w:color w:val="000000"/>
        </w:rPr>
        <w:t xml:space="preserve"> (закрита система) для бактеріологічної лабораторії Українського </w:t>
      </w:r>
      <w:proofErr w:type="spellStart"/>
      <w:r w:rsidR="00FB60D9" w:rsidRPr="00FB60D9">
        <w:rPr>
          <w:b/>
          <w:color w:val="000000"/>
        </w:rPr>
        <w:t>Референс</w:t>
      </w:r>
      <w:proofErr w:type="spellEnd"/>
      <w:r w:rsidR="00FB60D9" w:rsidRPr="00FB60D9">
        <w:rPr>
          <w:b/>
          <w:color w:val="000000"/>
        </w:rPr>
        <w:t xml:space="preserve">-центру з клінічної лабораторної діагностики та метрології: 1. Реагент </w:t>
      </w:r>
      <w:proofErr w:type="spellStart"/>
      <w:r w:rsidR="00FB60D9" w:rsidRPr="00FB60D9">
        <w:rPr>
          <w:b/>
          <w:color w:val="000000"/>
        </w:rPr>
        <w:t>Vitek</w:t>
      </w:r>
      <w:proofErr w:type="spellEnd"/>
      <w:r w:rsidR="00FB60D9" w:rsidRPr="00FB60D9">
        <w:rPr>
          <w:b/>
          <w:color w:val="000000"/>
        </w:rPr>
        <w:t xml:space="preserve"> MS CHCA; 2. Реагент </w:t>
      </w:r>
      <w:proofErr w:type="spellStart"/>
      <w:r w:rsidR="00FB60D9" w:rsidRPr="00FB60D9">
        <w:rPr>
          <w:b/>
          <w:color w:val="000000"/>
        </w:rPr>
        <w:t>Vitek</w:t>
      </w:r>
      <w:proofErr w:type="spellEnd"/>
      <w:r w:rsidR="00FB60D9" w:rsidRPr="00FB60D9">
        <w:rPr>
          <w:b/>
          <w:color w:val="000000"/>
        </w:rPr>
        <w:t xml:space="preserve"> MS FA; 3. Реагент </w:t>
      </w:r>
      <w:proofErr w:type="spellStart"/>
      <w:r w:rsidR="00FB60D9" w:rsidRPr="00FB60D9">
        <w:rPr>
          <w:b/>
          <w:color w:val="000000"/>
        </w:rPr>
        <w:t>Vitek</w:t>
      </w:r>
      <w:proofErr w:type="spellEnd"/>
      <w:r w:rsidR="00FB60D9" w:rsidRPr="00FB60D9">
        <w:rPr>
          <w:b/>
          <w:color w:val="000000"/>
        </w:rPr>
        <w:t xml:space="preserve"> MS-DS; 4. Реагент VITEK MS </w:t>
      </w:r>
      <w:proofErr w:type="spellStart"/>
      <w:r w:rsidR="00FB60D9" w:rsidRPr="00FB60D9">
        <w:rPr>
          <w:b/>
          <w:color w:val="000000"/>
        </w:rPr>
        <w:t>Mould</w:t>
      </w:r>
      <w:proofErr w:type="spellEnd"/>
      <w:r w:rsidR="00FB60D9" w:rsidRPr="00FB60D9">
        <w:rPr>
          <w:b/>
          <w:color w:val="000000"/>
        </w:rPr>
        <w:t xml:space="preserve"> KIT; або еквівалент - код ДК 021:2015 – 33690000-3 лікарські засоби різні</w:t>
      </w:r>
      <w:bookmarkStart w:id="0" w:name="_GoBack"/>
      <w:bookmarkEnd w:id="0"/>
      <w:r w:rsidR="00FD62CE" w:rsidRPr="00FD62CE">
        <w:rPr>
          <w:b/>
          <w:color w:val="000000"/>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392"/>
        <w:gridCol w:w="992"/>
        <w:gridCol w:w="1276"/>
        <w:gridCol w:w="3842"/>
        <w:gridCol w:w="29"/>
      </w:tblGrid>
      <w:tr w:rsidR="00B13842" w:rsidRPr="00D658D4" w14:paraId="268A28A3" w14:textId="77777777" w:rsidTr="00B668DA">
        <w:trPr>
          <w:trHeight w:val="1113"/>
        </w:trPr>
        <w:tc>
          <w:tcPr>
            <w:tcW w:w="890" w:type="dxa"/>
            <w:shd w:val="clear" w:color="FFFFCC" w:fill="FFFFFF"/>
            <w:noWrap/>
            <w:vAlign w:val="center"/>
            <w:hideMark/>
          </w:tcPr>
          <w:p w14:paraId="064D7201" w14:textId="77777777" w:rsidR="00B13842" w:rsidRDefault="00B13842" w:rsidP="00503469">
            <w:pPr>
              <w:jc w:val="center"/>
              <w:rPr>
                <w:b/>
                <w:bCs/>
                <w:sz w:val="20"/>
                <w:szCs w:val="20"/>
              </w:rPr>
            </w:pPr>
            <w:bookmarkStart w:id="1" w:name="RANGE!B3:D3"/>
            <w:r>
              <w:rPr>
                <w:b/>
                <w:bCs/>
                <w:sz w:val="20"/>
                <w:szCs w:val="20"/>
              </w:rPr>
              <w:t>№</w:t>
            </w:r>
          </w:p>
          <w:p w14:paraId="641B3D3E" w14:textId="77777777" w:rsidR="00B13842" w:rsidRDefault="00B13842" w:rsidP="00503469">
            <w:pPr>
              <w:jc w:val="center"/>
              <w:rPr>
                <w:b/>
                <w:bCs/>
                <w:sz w:val="20"/>
                <w:szCs w:val="20"/>
              </w:rPr>
            </w:pPr>
            <w:r>
              <w:rPr>
                <w:b/>
                <w:bCs/>
                <w:sz w:val="20"/>
                <w:szCs w:val="20"/>
              </w:rPr>
              <w:t>з/п</w:t>
            </w:r>
            <w:bookmarkEnd w:id="1"/>
          </w:p>
        </w:tc>
        <w:tc>
          <w:tcPr>
            <w:tcW w:w="3392" w:type="dxa"/>
            <w:shd w:val="clear" w:color="auto" w:fill="auto"/>
            <w:vAlign w:val="center"/>
            <w:hideMark/>
          </w:tcPr>
          <w:p w14:paraId="04096C29" w14:textId="77777777" w:rsidR="00B13842" w:rsidRDefault="00B13842" w:rsidP="00503469">
            <w:pPr>
              <w:jc w:val="center"/>
              <w:rPr>
                <w:b/>
                <w:bCs/>
                <w:sz w:val="22"/>
                <w:szCs w:val="22"/>
              </w:rPr>
            </w:pPr>
            <w:r>
              <w:rPr>
                <w:b/>
                <w:bCs/>
                <w:sz w:val="22"/>
                <w:szCs w:val="22"/>
              </w:rPr>
              <w:t xml:space="preserve">Назва реагенту, </w:t>
            </w:r>
          </w:p>
          <w:p w14:paraId="7887254D" w14:textId="77777777" w:rsidR="00B13842" w:rsidRDefault="00B13842" w:rsidP="00503469">
            <w:pPr>
              <w:jc w:val="center"/>
              <w:rPr>
                <w:b/>
                <w:bCs/>
                <w:sz w:val="22"/>
                <w:szCs w:val="22"/>
              </w:rPr>
            </w:pPr>
            <w:r>
              <w:rPr>
                <w:b/>
                <w:bCs/>
                <w:sz w:val="22"/>
                <w:szCs w:val="22"/>
              </w:rPr>
              <w:t>або еквівалент</w:t>
            </w:r>
          </w:p>
        </w:tc>
        <w:tc>
          <w:tcPr>
            <w:tcW w:w="992" w:type="dxa"/>
            <w:shd w:val="clear" w:color="auto" w:fill="auto"/>
            <w:noWrap/>
            <w:vAlign w:val="center"/>
            <w:hideMark/>
          </w:tcPr>
          <w:p w14:paraId="73AEF4F4" w14:textId="77777777" w:rsidR="00B13842" w:rsidRDefault="00B13842" w:rsidP="00503469">
            <w:pPr>
              <w:jc w:val="center"/>
              <w:rPr>
                <w:b/>
                <w:bCs/>
                <w:sz w:val="22"/>
                <w:szCs w:val="22"/>
              </w:rPr>
            </w:pPr>
            <w:r>
              <w:rPr>
                <w:b/>
                <w:bCs/>
                <w:sz w:val="22"/>
                <w:szCs w:val="22"/>
              </w:rPr>
              <w:t>Од.</w:t>
            </w:r>
          </w:p>
          <w:p w14:paraId="19F829C2" w14:textId="77777777" w:rsidR="00B13842" w:rsidRDefault="00B13842" w:rsidP="00503469">
            <w:pPr>
              <w:jc w:val="center"/>
              <w:rPr>
                <w:b/>
                <w:bCs/>
                <w:sz w:val="22"/>
                <w:szCs w:val="22"/>
              </w:rPr>
            </w:pPr>
            <w:proofErr w:type="spellStart"/>
            <w:r>
              <w:rPr>
                <w:b/>
                <w:bCs/>
                <w:sz w:val="22"/>
                <w:szCs w:val="22"/>
              </w:rPr>
              <w:t>вим</w:t>
            </w:r>
            <w:proofErr w:type="spellEnd"/>
            <w:r>
              <w:rPr>
                <w:b/>
                <w:bCs/>
                <w:sz w:val="22"/>
                <w:szCs w:val="22"/>
              </w:rPr>
              <w:t>.</w:t>
            </w:r>
          </w:p>
        </w:tc>
        <w:tc>
          <w:tcPr>
            <w:tcW w:w="1276" w:type="dxa"/>
            <w:shd w:val="clear" w:color="auto" w:fill="auto"/>
            <w:vAlign w:val="center"/>
            <w:hideMark/>
          </w:tcPr>
          <w:p w14:paraId="6066A75B" w14:textId="77777777" w:rsidR="00B13842" w:rsidRDefault="00B13842"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3871" w:type="dxa"/>
            <w:gridSpan w:val="2"/>
            <w:shd w:val="clear" w:color="FFFFCC" w:fill="FFFFFF"/>
            <w:vAlign w:val="center"/>
            <w:hideMark/>
          </w:tcPr>
          <w:p w14:paraId="5D2F2A85" w14:textId="77777777" w:rsidR="00B13842" w:rsidRDefault="00B13842"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B668DA" w14:paraId="1C4677FA" w14:textId="77777777" w:rsidTr="00B668DA">
        <w:trPr>
          <w:gridAfter w:val="1"/>
          <w:wAfter w:w="29" w:type="dxa"/>
          <w:trHeight w:val="340"/>
        </w:trPr>
        <w:tc>
          <w:tcPr>
            <w:tcW w:w="890" w:type="dxa"/>
            <w:shd w:val="clear" w:color="auto" w:fill="auto"/>
          </w:tcPr>
          <w:p w14:paraId="2D9FF2A9" w14:textId="1A50680E" w:rsidR="00B668DA" w:rsidRDefault="00B668DA" w:rsidP="00B668DA">
            <w:pPr>
              <w:jc w:val="center"/>
              <w:rPr>
                <w:sz w:val="22"/>
                <w:szCs w:val="22"/>
              </w:rPr>
            </w:pPr>
            <w:r w:rsidRPr="00B57866">
              <w:t>1</w:t>
            </w:r>
          </w:p>
        </w:tc>
        <w:tc>
          <w:tcPr>
            <w:tcW w:w="3392" w:type="dxa"/>
            <w:shd w:val="clear" w:color="auto" w:fill="auto"/>
            <w:hideMark/>
          </w:tcPr>
          <w:p w14:paraId="6C2D131C" w14:textId="605E299B" w:rsidR="00B668DA" w:rsidRPr="00153A4D" w:rsidRDefault="00B668DA" w:rsidP="00B668DA">
            <w:r w:rsidRPr="00FF62ED">
              <w:t xml:space="preserve">Реагент </w:t>
            </w:r>
            <w:proofErr w:type="spellStart"/>
            <w:r w:rsidRPr="00FF62ED">
              <w:t>Vitek</w:t>
            </w:r>
            <w:proofErr w:type="spellEnd"/>
            <w:r w:rsidRPr="00FF62ED">
              <w:t xml:space="preserve"> MS CHCA</w:t>
            </w:r>
          </w:p>
        </w:tc>
        <w:tc>
          <w:tcPr>
            <w:tcW w:w="992" w:type="dxa"/>
            <w:shd w:val="clear" w:color="auto" w:fill="auto"/>
            <w:noWrap/>
            <w:hideMark/>
          </w:tcPr>
          <w:p w14:paraId="18431196" w14:textId="1997DE9D" w:rsidR="00B668DA" w:rsidRPr="005E71B3" w:rsidRDefault="00B668DA" w:rsidP="00B668DA">
            <w:pPr>
              <w:jc w:val="center"/>
            </w:pPr>
            <w:proofErr w:type="spellStart"/>
            <w:r w:rsidRPr="00FF62ED">
              <w:t>шт</w:t>
            </w:r>
            <w:proofErr w:type="spellEnd"/>
          </w:p>
        </w:tc>
        <w:tc>
          <w:tcPr>
            <w:tcW w:w="1276" w:type="dxa"/>
            <w:shd w:val="clear" w:color="auto" w:fill="auto"/>
            <w:noWrap/>
            <w:hideMark/>
          </w:tcPr>
          <w:p w14:paraId="60065712" w14:textId="33EE71E6" w:rsidR="00B668DA" w:rsidRPr="005E71B3" w:rsidRDefault="00B668DA" w:rsidP="00B668DA">
            <w:pPr>
              <w:jc w:val="center"/>
            </w:pPr>
            <w:r w:rsidRPr="00FF62ED">
              <w:t>17</w:t>
            </w:r>
          </w:p>
        </w:tc>
        <w:tc>
          <w:tcPr>
            <w:tcW w:w="3842" w:type="dxa"/>
            <w:shd w:val="clear" w:color="auto" w:fill="auto"/>
            <w:hideMark/>
          </w:tcPr>
          <w:p w14:paraId="6E47347D" w14:textId="5305CBA2" w:rsidR="00B668DA" w:rsidRDefault="00B668DA" w:rsidP="00B668DA">
            <w:pPr>
              <w:rPr>
                <w:sz w:val="20"/>
                <w:szCs w:val="20"/>
              </w:rPr>
            </w:pPr>
            <w:r w:rsidRPr="00F84350">
              <w:t>33690000-3 Лікарські засоби різні</w:t>
            </w:r>
          </w:p>
        </w:tc>
      </w:tr>
      <w:tr w:rsidR="00B668DA" w14:paraId="3DB5686D" w14:textId="77777777" w:rsidTr="00B668DA">
        <w:trPr>
          <w:gridAfter w:val="1"/>
          <w:wAfter w:w="29" w:type="dxa"/>
          <w:trHeight w:val="340"/>
        </w:trPr>
        <w:tc>
          <w:tcPr>
            <w:tcW w:w="890" w:type="dxa"/>
            <w:shd w:val="clear" w:color="auto" w:fill="auto"/>
          </w:tcPr>
          <w:p w14:paraId="21CC4DDC" w14:textId="4180154B" w:rsidR="00B668DA" w:rsidRDefault="00B668DA" w:rsidP="00B668DA">
            <w:pPr>
              <w:jc w:val="center"/>
              <w:rPr>
                <w:sz w:val="20"/>
                <w:szCs w:val="20"/>
              </w:rPr>
            </w:pPr>
            <w:r w:rsidRPr="00B57866">
              <w:t>2</w:t>
            </w:r>
          </w:p>
        </w:tc>
        <w:tc>
          <w:tcPr>
            <w:tcW w:w="3392" w:type="dxa"/>
            <w:shd w:val="clear" w:color="auto" w:fill="auto"/>
          </w:tcPr>
          <w:p w14:paraId="35D3C60B" w14:textId="1BC8CA7A" w:rsidR="00B668DA" w:rsidRPr="00153A4D" w:rsidRDefault="00B668DA" w:rsidP="00B668DA">
            <w:r w:rsidRPr="00FF62ED">
              <w:t xml:space="preserve">Реагент </w:t>
            </w:r>
            <w:proofErr w:type="spellStart"/>
            <w:r w:rsidRPr="00FF62ED">
              <w:t>Vitek</w:t>
            </w:r>
            <w:proofErr w:type="spellEnd"/>
            <w:r w:rsidRPr="00FF62ED">
              <w:t xml:space="preserve"> MS FA</w:t>
            </w:r>
          </w:p>
        </w:tc>
        <w:tc>
          <w:tcPr>
            <w:tcW w:w="992" w:type="dxa"/>
            <w:shd w:val="clear" w:color="auto" w:fill="auto"/>
            <w:noWrap/>
          </w:tcPr>
          <w:p w14:paraId="186154A9" w14:textId="522C7025" w:rsidR="00B668DA" w:rsidRPr="005E71B3" w:rsidRDefault="00B668DA" w:rsidP="00B668DA">
            <w:pPr>
              <w:jc w:val="center"/>
            </w:pPr>
            <w:proofErr w:type="spellStart"/>
            <w:r w:rsidRPr="00FF62ED">
              <w:t>шт</w:t>
            </w:r>
            <w:proofErr w:type="spellEnd"/>
          </w:p>
        </w:tc>
        <w:tc>
          <w:tcPr>
            <w:tcW w:w="1276" w:type="dxa"/>
            <w:shd w:val="clear" w:color="auto" w:fill="auto"/>
            <w:noWrap/>
          </w:tcPr>
          <w:p w14:paraId="68F9A7DE" w14:textId="0E1656C8" w:rsidR="00B668DA" w:rsidRPr="005E71B3" w:rsidRDefault="00B668DA" w:rsidP="00B668DA">
            <w:pPr>
              <w:jc w:val="center"/>
            </w:pPr>
            <w:r w:rsidRPr="00FF62ED">
              <w:t>1</w:t>
            </w:r>
          </w:p>
        </w:tc>
        <w:tc>
          <w:tcPr>
            <w:tcW w:w="3842" w:type="dxa"/>
            <w:shd w:val="clear" w:color="auto" w:fill="auto"/>
          </w:tcPr>
          <w:p w14:paraId="4CA9CCA2" w14:textId="571C764E" w:rsidR="00B668DA" w:rsidRPr="00F84350" w:rsidRDefault="00B668DA" w:rsidP="00B668DA">
            <w:r w:rsidRPr="00E23D28">
              <w:t>33690000-3 Лікарські засоби різні</w:t>
            </w:r>
          </w:p>
        </w:tc>
      </w:tr>
      <w:tr w:rsidR="00B668DA" w14:paraId="364AFF62" w14:textId="77777777" w:rsidTr="00B668DA">
        <w:trPr>
          <w:gridAfter w:val="1"/>
          <w:wAfter w:w="29" w:type="dxa"/>
          <w:trHeight w:val="340"/>
        </w:trPr>
        <w:tc>
          <w:tcPr>
            <w:tcW w:w="890" w:type="dxa"/>
            <w:shd w:val="clear" w:color="auto" w:fill="auto"/>
          </w:tcPr>
          <w:p w14:paraId="7077520B" w14:textId="2D26C2DB" w:rsidR="00B668DA" w:rsidRDefault="00B668DA" w:rsidP="00B668DA">
            <w:pPr>
              <w:jc w:val="center"/>
              <w:rPr>
                <w:sz w:val="20"/>
                <w:szCs w:val="20"/>
              </w:rPr>
            </w:pPr>
            <w:r w:rsidRPr="00B57866">
              <w:t>3</w:t>
            </w:r>
          </w:p>
        </w:tc>
        <w:tc>
          <w:tcPr>
            <w:tcW w:w="3392" w:type="dxa"/>
            <w:shd w:val="clear" w:color="auto" w:fill="auto"/>
          </w:tcPr>
          <w:p w14:paraId="2C937346" w14:textId="050B1892" w:rsidR="00B668DA" w:rsidRPr="00153A4D" w:rsidRDefault="00B668DA" w:rsidP="00B668DA">
            <w:r w:rsidRPr="00FF62ED">
              <w:t xml:space="preserve">Реагент </w:t>
            </w:r>
            <w:proofErr w:type="spellStart"/>
            <w:r w:rsidRPr="00FF62ED">
              <w:t>Vitek</w:t>
            </w:r>
            <w:proofErr w:type="spellEnd"/>
            <w:r w:rsidRPr="00FF62ED">
              <w:t xml:space="preserve"> MS-DS</w:t>
            </w:r>
          </w:p>
        </w:tc>
        <w:tc>
          <w:tcPr>
            <w:tcW w:w="992" w:type="dxa"/>
            <w:shd w:val="clear" w:color="auto" w:fill="auto"/>
            <w:noWrap/>
          </w:tcPr>
          <w:p w14:paraId="2FBA00E6" w14:textId="296EFA99" w:rsidR="00B668DA" w:rsidRPr="005E71B3" w:rsidRDefault="00B668DA" w:rsidP="00B668DA">
            <w:pPr>
              <w:jc w:val="center"/>
            </w:pPr>
            <w:proofErr w:type="spellStart"/>
            <w:r w:rsidRPr="00FF62ED">
              <w:t>шт</w:t>
            </w:r>
            <w:proofErr w:type="spellEnd"/>
          </w:p>
        </w:tc>
        <w:tc>
          <w:tcPr>
            <w:tcW w:w="1276" w:type="dxa"/>
            <w:shd w:val="clear" w:color="auto" w:fill="auto"/>
            <w:noWrap/>
          </w:tcPr>
          <w:p w14:paraId="0DC14170" w14:textId="40B1548F" w:rsidR="00B668DA" w:rsidRPr="005E71B3" w:rsidRDefault="00B668DA" w:rsidP="00B668DA">
            <w:pPr>
              <w:jc w:val="center"/>
            </w:pPr>
            <w:r w:rsidRPr="00FF62ED">
              <w:t>2</w:t>
            </w:r>
          </w:p>
        </w:tc>
        <w:tc>
          <w:tcPr>
            <w:tcW w:w="3842" w:type="dxa"/>
            <w:shd w:val="clear" w:color="auto" w:fill="auto"/>
          </w:tcPr>
          <w:p w14:paraId="49F81CE9" w14:textId="79F3786E" w:rsidR="00B668DA" w:rsidRPr="00F84350" w:rsidRDefault="00B668DA" w:rsidP="00B668DA">
            <w:r w:rsidRPr="00E23D28">
              <w:t>33690000-3 Лікарські засоби різні</w:t>
            </w:r>
          </w:p>
        </w:tc>
      </w:tr>
      <w:tr w:rsidR="00B668DA" w14:paraId="71105552" w14:textId="77777777" w:rsidTr="00B668DA">
        <w:trPr>
          <w:gridAfter w:val="1"/>
          <w:wAfter w:w="29" w:type="dxa"/>
          <w:trHeight w:val="340"/>
        </w:trPr>
        <w:tc>
          <w:tcPr>
            <w:tcW w:w="890" w:type="dxa"/>
            <w:shd w:val="clear" w:color="auto" w:fill="auto"/>
          </w:tcPr>
          <w:p w14:paraId="7634338E" w14:textId="106D0F5A" w:rsidR="00B668DA" w:rsidRDefault="00B668DA" w:rsidP="00B668DA">
            <w:pPr>
              <w:jc w:val="center"/>
              <w:rPr>
                <w:sz w:val="20"/>
                <w:szCs w:val="20"/>
              </w:rPr>
            </w:pPr>
            <w:r w:rsidRPr="00B57866">
              <w:t>4</w:t>
            </w:r>
          </w:p>
        </w:tc>
        <w:tc>
          <w:tcPr>
            <w:tcW w:w="3392" w:type="dxa"/>
            <w:shd w:val="clear" w:color="auto" w:fill="auto"/>
          </w:tcPr>
          <w:p w14:paraId="4BAAD070" w14:textId="6C3A5AA7" w:rsidR="00B668DA" w:rsidRPr="00153A4D" w:rsidRDefault="00B668DA" w:rsidP="00B668DA">
            <w:r w:rsidRPr="00FF62ED">
              <w:t xml:space="preserve">Реагент VITEK MS </w:t>
            </w:r>
            <w:proofErr w:type="spellStart"/>
            <w:r w:rsidRPr="00FF62ED">
              <w:t>Mould</w:t>
            </w:r>
            <w:proofErr w:type="spellEnd"/>
            <w:r w:rsidRPr="00FF62ED">
              <w:t xml:space="preserve"> KIT</w:t>
            </w:r>
          </w:p>
        </w:tc>
        <w:tc>
          <w:tcPr>
            <w:tcW w:w="992" w:type="dxa"/>
            <w:shd w:val="clear" w:color="auto" w:fill="auto"/>
            <w:noWrap/>
          </w:tcPr>
          <w:p w14:paraId="730B2A48" w14:textId="4DA43D1C" w:rsidR="00B668DA" w:rsidRPr="005E71B3" w:rsidRDefault="00B668DA" w:rsidP="00B668DA">
            <w:pPr>
              <w:jc w:val="center"/>
            </w:pPr>
            <w:proofErr w:type="spellStart"/>
            <w:r w:rsidRPr="00FF62ED">
              <w:t>шт</w:t>
            </w:r>
            <w:proofErr w:type="spellEnd"/>
          </w:p>
        </w:tc>
        <w:tc>
          <w:tcPr>
            <w:tcW w:w="1276" w:type="dxa"/>
            <w:shd w:val="clear" w:color="auto" w:fill="auto"/>
            <w:noWrap/>
          </w:tcPr>
          <w:p w14:paraId="0E6204F2" w14:textId="3034BA96" w:rsidR="00B668DA" w:rsidRPr="005E71B3" w:rsidRDefault="00B668DA" w:rsidP="00B668DA">
            <w:pPr>
              <w:jc w:val="center"/>
            </w:pPr>
            <w:r w:rsidRPr="00FF62ED">
              <w:t>1</w:t>
            </w:r>
          </w:p>
        </w:tc>
        <w:tc>
          <w:tcPr>
            <w:tcW w:w="3842" w:type="dxa"/>
            <w:shd w:val="clear" w:color="auto" w:fill="auto"/>
          </w:tcPr>
          <w:p w14:paraId="616463E5" w14:textId="0C601BF6" w:rsidR="00B668DA" w:rsidRPr="00F84350" w:rsidRDefault="00B668DA" w:rsidP="00B668DA">
            <w:r w:rsidRPr="00E23D28">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0C0B79D2" w14:textId="77777777" w:rsidR="00B668DA" w:rsidRPr="00B668DA" w:rsidRDefault="00B668DA" w:rsidP="00B668DA">
      <w:pPr>
        <w:suppressAutoHyphens/>
        <w:spacing w:line="288" w:lineRule="auto"/>
        <w:jc w:val="center"/>
        <w:rPr>
          <w:lang w:eastAsia="zh-CN"/>
        </w:rPr>
      </w:pPr>
      <w:bookmarkStart w:id="2" w:name="_Hlk221524213"/>
      <w:bookmarkEnd w:id="2"/>
      <w:r w:rsidRPr="00B668DA">
        <w:rPr>
          <w:b/>
          <w:lang w:eastAsia="zh-CN"/>
        </w:rPr>
        <w:t xml:space="preserve">Медико-технічні вимоги на </w:t>
      </w:r>
      <w:r w:rsidRPr="00B668DA">
        <w:rPr>
          <w:b/>
          <w:color w:val="000000"/>
          <w:lang w:eastAsia="zh-CN"/>
        </w:rPr>
        <w:t xml:space="preserve">закупівлю реагентів для  дослідження крові на стерильність з використанням автоматичного аналізатора </w:t>
      </w:r>
      <w:proofErr w:type="spellStart"/>
      <w:r w:rsidRPr="00B668DA">
        <w:rPr>
          <w:b/>
          <w:bCs/>
          <w:lang w:val="en-US"/>
        </w:rPr>
        <w:t>Vitek</w:t>
      </w:r>
      <w:proofErr w:type="spellEnd"/>
      <w:r w:rsidRPr="00B668DA">
        <w:rPr>
          <w:b/>
          <w:bCs/>
        </w:rPr>
        <w:t xml:space="preserve"> </w:t>
      </w:r>
      <w:r w:rsidRPr="00B668DA">
        <w:rPr>
          <w:b/>
          <w:bCs/>
          <w:lang w:val="en-US"/>
        </w:rPr>
        <w:t>MS</w:t>
      </w:r>
      <w:r w:rsidRPr="00B668DA">
        <w:rPr>
          <w:b/>
          <w:bCs/>
          <w:color w:val="000000"/>
          <w:lang w:eastAsia="zh-CN"/>
        </w:rPr>
        <w:t xml:space="preserve">  </w:t>
      </w:r>
      <w:r w:rsidRPr="00B668DA">
        <w:rPr>
          <w:b/>
          <w:bCs/>
          <w:lang w:eastAsia="zh-CN"/>
        </w:rPr>
        <w:t>для</w:t>
      </w:r>
      <w:r w:rsidRPr="00B668DA">
        <w:rPr>
          <w:b/>
          <w:lang w:eastAsia="zh-CN"/>
        </w:rPr>
        <w:t xml:space="preserve"> бактеріологічної лабораторії Українського </w:t>
      </w:r>
      <w:proofErr w:type="spellStart"/>
      <w:r w:rsidRPr="00B668DA">
        <w:rPr>
          <w:b/>
          <w:lang w:eastAsia="zh-CN"/>
        </w:rPr>
        <w:t>Референс</w:t>
      </w:r>
      <w:proofErr w:type="spellEnd"/>
      <w:r w:rsidRPr="00B668DA">
        <w:rPr>
          <w:b/>
          <w:lang w:eastAsia="zh-CN"/>
        </w:rPr>
        <w:t>-центру з клінічної лабораторної діагностики та метрології ДНП НДСЛ "Охматдит" МОЗ України на 2026 рік</w:t>
      </w:r>
    </w:p>
    <w:p w14:paraId="2F4D1A19" w14:textId="77777777" w:rsidR="00B668DA" w:rsidRPr="00B668DA" w:rsidRDefault="00B668DA" w:rsidP="00B668DA">
      <w:pPr>
        <w:suppressAutoHyphens/>
        <w:spacing w:line="288" w:lineRule="auto"/>
        <w:jc w:val="center"/>
        <w:rPr>
          <w:b/>
          <w:lang w:eastAsia="zh-CN"/>
        </w:rPr>
      </w:pPr>
    </w:p>
    <w:p w14:paraId="3BEEFC63" w14:textId="77777777" w:rsidR="00B668DA" w:rsidRPr="00B668DA" w:rsidRDefault="00B668DA" w:rsidP="00B668DA">
      <w:pPr>
        <w:suppressAutoHyphens/>
        <w:spacing w:line="288" w:lineRule="auto"/>
        <w:jc w:val="center"/>
        <w:rPr>
          <w:b/>
          <w:lang w:eastAsia="zh-CN"/>
        </w:rPr>
      </w:pPr>
    </w:p>
    <w:p w14:paraId="5A552A7F" w14:textId="77777777" w:rsidR="00B668DA" w:rsidRPr="00B668DA" w:rsidRDefault="00B668DA" w:rsidP="00B668DA">
      <w:pPr>
        <w:suppressAutoHyphens/>
        <w:spacing w:line="312" w:lineRule="auto"/>
        <w:ind w:firstLine="357"/>
        <w:jc w:val="both"/>
        <w:rPr>
          <w:lang w:val="ru-RU" w:eastAsia="zh-CN"/>
        </w:rPr>
      </w:pPr>
      <w:r w:rsidRPr="00B668DA">
        <w:rPr>
          <w:b/>
          <w:u w:val="single"/>
          <w:lang w:eastAsia="zh-CN"/>
        </w:rPr>
        <w:t>Загальні вимоги :</w:t>
      </w:r>
    </w:p>
    <w:p w14:paraId="104C1D63" w14:textId="77777777" w:rsidR="00B668DA" w:rsidRPr="00B668DA" w:rsidRDefault="00B668DA" w:rsidP="00B668DA">
      <w:pPr>
        <w:suppressAutoHyphens/>
        <w:spacing w:line="276" w:lineRule="auto"/>
        <w:rPr>
          <w:lang w:val="ru-RU" w:eastAsia="zh-CN"/>
        </w:rPr>
      </w:pPr>
      <w:r w:rsidRPr="00B668DA">
        <w:rPr>
          <w:lang w:eastAsia="zh-CN"/>
        </w:rPr>
        <w:t>Вся лабораторна продукція, що представлена на торги повинна:</w:t>
      </w:r>
    </w:p>
    <w:p w14:paraId="53100ADF" w14:textId="77777777" w:rsidR="00B668DA" w:rsidRPr="00B668DA" w:rsidRDefault="00B668DA" w:rsidP="00B668DA">
      <w:pPr>
        <w:suppressAutoHyphens/>
        <w:spacing w:line="276" w:lineRule="auto"/>
        <w:rPr>
          <w:lang w:eastAsia="zh-CN"/>
        </w:rPr>
      </w:pPr>
    </w:p>
    <w:p w14:paraId="297DF7C9" w14:textId="77777777" w:rsidR="00B668DA" w:rsidRPr="00B668DA" w:rsidRDefault="00B668DA" w:rsidP="00B668DA">
      <w:pPr>
        <w:numPr>
          <w:ilvl w:val="0"/>
          <w:numId w:val="13"/>
        </w:numPr>
        <w:tabs>
          <w:tab w:val="clear" w:pos="720"/>
          <w:tab w:val="num" w:pos="-360"/>
        </w:tabs>
        <w:suppressAutoHyphens/>
        <w:spacing w:line="276" w:lineRule="auto"/>
        <w:ind w:left="0" w:firstLine="426"/>
        <w:jc w:val="both"/>
        <w:rPr>
          <w:lang w:eastAsia="zh-CN"/>
        </w:rPr>
      </w:pPr>
      <w:r w:rsidRPr="00B668DA">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r w:rsidRPr="00B668DA">
        <w:rPr>
          <w:lang w:val="en-US" w:eastAsia="zh-CN"/>
        </w:rPr>
        <w:t>in</w:t>
      </w:r>
      <w:r w:rsidRPr="00B668DA">
        <w:rPr>
          <w:lang w:eastAsia="zh-CN"/>
        </w:rPr>
        <w:t xml:space="preserve"> </w:t>
      </w:r>
      <w:r w:rsidRPr="00B668DA">
        <w:rPr>
          <w:lang w:val="en-US" w:eastAsia="zh-CN"/>
        </w:rPr>
        <w:t>vitro</w:t>
      </w:r>
      <w:r w:rsidRPr="00B668DA">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6097ADA3" w14:textId="77777777" w:rsidR="00B668DA" w:rsidRPr="00B668DA" w:rsidRDefault="00B668DA" w:rsidP="00B668DA">
      <w:pPr>
        <w:numPr>
          <w:ilvl w:val="0"/>
          <w:numId w:val="13"/>
        </w:numPr>
        <w:tabs>
          <w:tab w:val="clear" w:pos="720"/>
          <w:tab w:val="num" w:pos="-360"/>
        </w:tabs>
        <w:suppressAutoHyphens/>
        <w:spacing w:line="276" w:lineRule="auto"/>
        <w:ind w:left="0" w:firstLine="426"/>
        <w:jc w:val="both"/>
        <w:rPr>
          <w:lang w:eastAsia="zh-CN"/>
        </w:rPr>
      </w:pPr>
      <w:r w:rsidRPr="00B668DA">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35ED3B54" w14:textId="77777777" w:rsidR="00B668DA" w:rsidRPr="00B668DA" w:rsidRDefault="00B668DA" w:rsidP="00B668DA">
      <w:pPr>
        <w:numPr>
          <w:ilvl w:val="0"/>
          <w:numId w:val="13"/>
        </w:numPr>
        <w:tabs>
          <w:tab w:val="clear" w:pos="720"/>
          <w:tab w:val="num" w:pos="-360"/>
        </w:tabs>
        <w:suppressAutoHyphens/>
        <w:spacing w:line="276" w:lineRule="auto"/>
        <w:ind w:left="0" w:firstLine="426"/>
        <w:jc w:val="both"/>
        <w:rPr>
          <w:lang w:eastAsia="zh-CN"/>
        </w:rPr>
      </w:pPr>
      <w:r w:rsidRPr="00B668DA">
        <w:rPr>
          <w:lang w:eastAsia="zh-CN"/>
        </w:rPr>
        <w:t xml:space="preserve">Мати зазначену на упаковці дату закінчення терміну придатності та інше маркування, яке відповідає вимогам ДСТУ ISO </w:t>
      </w:r>
      <w:r w:rsidRPr="00B668DA">
        <w:rPr>
          <w:lang w:val="en-US" w:eastAsia="zh-CN"/>
        </w:rPr>
        <w:t>EN</w:t>
      </w:r>
      <w:r w:rsidRPr="00B668DA">
        <w:rPr>
          <w:lang w:eastAsia="zh-CN"/>
        </w:rPr>
        <w:t xml:space="preserve"> 980:2007.</w:t>
      </w:r>
    </w:p>
    <w:p w14:paraId="6909DBAE" w14:textId="77777777" w:rsidR="00B668DA" w:rsidRPr="00B668DA" w:rsidRDefault="00B668DA" w:rsidP="00B668DA">
      <w:pPr>
        <w:numPr>
          <w:ilvl w:val="0"/>
          <w:numId w:val="13"/>
        </w:numPr>
        <w:tabs>
          <w:tab w:val="clear" w:pos="720"/>
          <w:tab w:val="num" w:pos="-360"/>
        </w:tabs>
        <w:suppressAutoHyphens/>
        <w:spacing w:line="276" w:lineRule="auto"/>
        <w:ind w:left="0" w:firstLine="426"/>
        <w:jc w:val="both"/>
        <w:rPr>
          <w:lang w:val="ru-RU" w:eastAsia="zh-CN"/>
        </w:rPr>
      </w:pPr>
      <w:r w:rsidRPr="00B668DA">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3A3D9E11" w14:textId="77777777" w:rsidR="00B668DA" w:rsidRPr="00B668DA" w:rsidRDefault="00B668DA" w:rsidP="00B668DA">
      <w:pPr>
        <w:numPr>
          <w:ilvl w:val="0"/>
          <w:numId w:val="13"/>
        </w:numPr>
        <w:tabs>
          <w:tab w:val="clear" w:pos="720"/>
          <w:tab w:val="num" w:pos="-360"/>
        </w:tabs>
        <w:suppressAutoHyphens/>
        <w:spacing w:line="276" w:lineRule="auto"/>
        <w:ind w:left="0" w:firstLine="426"/>
        <w:jc w:val="both"/>
        <w:rPr>
          <w:lang w:val="ru-RU" w:eastAsia="zh-CN"/>
        </w:rPr>
      </w:pPr>
      <w:r w:rsidRPr="00B668DA">
        <w:rPr>
          <w:lang w:eastAsia="zh-CN"/>
        </w:rPr>
        <w:t xml:space="preserve"> </w:t>
      </w:r>
      <w:r w:rsidRPr="00B668DA">
        <w:rPr>
          <w:lang w:val="ru-RU" w:eastAsia="zh-CN"/>
        </w:rPr>
        <w:t xml:space="preserve">Строк поставки Товару не </w:t>
      </w:r>
      <w:proofErr w:type="spellStart"/>
      <w:r w:rsidRPr="00B668DA">
        <w:rPr>
          <w:lang w:val="ru-RU" w:eastAsia="zh-CN"/>
        </w:rPr>
        <w:t>пізніше</w:t>
      </w:r>
      <w:proofErr w:type="spellEnd"/>
      <w:r w:rsidRPr="00B668DA">
        <w:rPr>
          <w:lang w:val="ru-RU" w:eastAsia="zh-CN"/>
        </w:rPr>
        <w:t xml:space="preserve"> </w:t>
      </w:r>
      <w:r w:rsidRPr="00B668DA">
        <w:rPr>
          <w:lang w:eastAsia="zh-CN"/>
        </w:rPr>
        <w:t>5</w:t>
      </w:r>
      <w:r w:rsidRPr="00B668DA">
        <w:rPr>
          <w:lang w:val="ru-RU" w:eastAsia="zh-CN"/>
        </w:rPr>
        <w:t xml:space="preserve"> </w:t>
      </w:r>
      <w:proofErr w:type="spellStart"/>
      <w:r w:rsidRPr="00B668DA">
        <w:rPr>
          <w:lang w:val="ru-RU" w:eastAsia="zh-CN"/>
        </w:rPr>
        <w:t>календарних</w:t>
      </w:r>
      <w:proofErr w:type="spellEnd"/>
      <w:r w:rsidRPr="00B668DA">
        <w:rPr>
          <w:lang w:val="ru-RU" w:eastAsia="zh-CN"/>
        </w:rPr>
        <w:t xml:space="preserve"> </w:t>
      </w:r>
      <w:proofErr w:type="spellStart"/>
      <w:r w:rsidRPr="00B668DA">
        <w:rPr>
          <w:lang w:val="ru-RU" w:eastAsia="zh-CN"/>
        </w:rPr>
        <w:t>днів</w:t>
      </w:r>
      <w:proofErr w:type="spellEnd"/>
      <w:r w:rsidRPr="00B668DA">
        <w:rPr>
          <w:lang w:val="ru-RU" w:eastAsia="zh-CN"/>
        </w:rPr>
        <w:t xml:space="preserve"> з моменту </w:t>
      </w:r>
      <w:proofErr w:type="spellStart"/>
      <w:r w:rsidRPr="00B668DA">
        <w:rPr>
          <w:lang w:val="ru-RU" w:eastAsia="zh-CN"/>
        </w:rPr>
        <w:t>отримання</w:t>
      </w:r>
      <w:proofErr w:type="spellEnd"/>
      <w:r w:rsidRPr="00B668DA">
        <w:rPr>
          <w:lang w:val="ru-RU" w:eastAsia="zh-CN"/>
        </w:rPr>
        <w:t xml:space="preserve"> </w:t>
      </w:r>
      <w:proofErr w:type="spellStart"/>
      <w:proofErr w:type="gramStart"/>
      <w:r w:rsidRPr="00B668DA">
        <w:rPr>
          <w:lang w:val="ru-RU" w:eastAsia="zh-CN"/>
        </w:rPr>
        <w:t>замовлення</w:t>
      </w:r>
      <w:proofErr w:type="spellEnd"/>
      <w:r w:rsidRPr="00B668DA">
        <w:rPr>
          <w:lang w:val="ru-RU" w:eastAsia="zh-CN"/>
        </w:rPr>
        <w:t xml:space="preserve">  </w:t>
      </w:r>
      <w:proofErr w:type="spellStart"/>
      <w:r w:rsidRPr="00B668DA">
        <w:rPr>
          <w:lang w:val="ru-RU" w:eastAsia="zh-CN"/>
        </w:rPr>
        <w:t>від</w:t>
      </w:r>
      <w:proofErr w:type="spellEnd"/>
      <w:proofErr w:type="gramEnd"/>
      <w:r w:rsidRPr="00B668DA">
        <w:rPr>
          <w:lang w:val="ru-RU" w:eastAsia="zh-CN"/>
        </w:rPr>
        <w:t xml:space="preserve"> </w:t>
      </w:r>
      <w:proofErr w:type="spellStart"/>
      <w:r w:rsidRPr="00B668DA">
        <w:rPr>
          <w:lang w:val="ru-RU" w:eastAsia="zh-CN"/>
        </w:rPr>
        <w:t>Замовника</w:t>
      </w:r>
      <w:proofErr w:type="spellEnd"/>
      <w:r w:rsidRPr="00B668DA">
        <w:rPr>
          <w:lang w:val="ru-RU" w:eastAsia="zh-CN"/>
        </w:rPr>
        <w:t xml:space="preserve"> Товару</w:t>
      </w:r>
    </w:p>
    <w:p w14:paraId="68E5D5AE" w14:textId="77777777" w:rsidR="00B668DA" w:rsidRPr="00B668DA" w:rsidRDefault="00B668DA" w:rsidP="00B668DA">
      <w:pPr>
        <w:numPr>
          <w:ilvl w:val="0"/>
          <w:numId w:val="13"/>
        </w:numPr>
        <w:tabs>
          <w:tab w:val="clear" w:pos="720"/>
          <w:tab w:val="num" w:pos="-360"/>
        </w:tabs>
        <w:suppressAutoHyphens/>
        <w:spacing w:line="276" w:lineRule="auto"/>
        <w:ind w:left="0" w:firstLine="426"/>
        <w:jc w:val="both"/>
        <w:rPr>
          <w:lang w:val="ru-RU" w:eastAsia="zh-CN"/>
        </w:rPr>
      </w:pPr>
      <w:r w:rsidRPr="00B668DA">
        <w:rPr>
          <w:lang w:val="ru-RU" w:eastAsia="zh-CN"/>
        </w:rPr>
        <w:t xml:space="preserve">Вся </w:t>
      </w:r>
      <w:proofErr w:type="spellStart"/>
      <w:r w:rsidRPr="00B668DA">
        <w:rPr>
          <w:lang w:val="ru-RU" w:eastAsia="zh-CN"/>
        </w:rPr>
        <w:t>продукція</w:t>
      </w:r>
      <w:proofErr w:type="spellEnd"/>
      <w:r w:rsidRPr="00B668DA">
        <w:rPr>
          <w:color w:val="FF0000"/>
          <w:lang w:val="ru-RU" w:eastAsia="zh-CN"/>
        </w:rPr>
        <w:t xml:space="preserve"> </w:t>
      </w:r>
      <w:r w:rsidRPr="00B668DA">
        <w:rPr>
          <w:lang w:val="ru-RU" w:eastAsia="zh-CN"/>
        </w:rPr>
        <w:t xml:space="preserve">повинна </w:t>
      </w:r>
      <w:proofErr w:type="spellStart"/>
      <w:r w:rsidRPr="00B668DA">
        <w:rPr>
          <w:lang w:val="ru-RU" w:eastAsia="zh-CN"/>
        </w:rPr>
        <w:t>мати</w:t>
      </w:r>
      <w:proofErr w:type="spellEnd"/>
      <w:r w:rsidRPr="00B668DA">
        <w:rPr>
          <w:lang w:val="ru-RU" w:eastAsia="zh-CN"/>
        </w:rPr>
        <w:t xml:space="preserve"> </w:t>
      </w:r>
      <w:proofErr w:type="spellStart"/>
      <w:r w:rsidRPr="00B668DA">
        <w:rPr>
          <w:lang w:val="ru-RU" w:eastAsia="zh-CN"/>
        </w:rPr>
        <w:t>термін</w:t>
      </w:r>
      <w:proofErr w:type="spellEnd"/>
      <w:r w:rsidRPr="00B668DA">
        <w:rPr>
          <w:lang w:val="ru-RU" w:eastAsia="zh-CN"/>
        </w:rPr>
        <w:t xml:space="preserve"> </w:t>
      </w:r>
      <w:proofErr w:type="spellStart"/>
      <w:r w:rsidRPr="00B668DA">
        <w:rPr>
          <w:lang w:val="ru-RU" w:eastAsia="zh-CN"/>
        </w:rPr>
        <w:t>придатності</w:t>
      </w:r>
      <w:proofErr w:type="spellEnd"/>
      <w:r w:rsidRPr="00B668DA">
        <w:rPr>
          <w:lang w:val="ru-RU" w:eastAsia="zh-CN"/>
        </w:rPr>
        <w:t xml:space="preserve"> на момент поставки не </w:t>
      </w:r>
      <w:proofErr w:type="spellStart"/>
      <w:r w:rsidRPr="00B668DA">
        <w:rPr>
          <w:lang w:val="ru-RU" w:eastAsia="zh-CN"/>
        </w:rPr>
        <w:t>менше</w:t>
      </w:r>
      <w:proofErr w:type="spellEnd"/>
      <w:r w:rsidRPr="00B668DA">
        <w:rPr>
          <w:lang w:val="ru-RU" w:eastAsia="zh-CN"/>
        </w:rPr>
        <w:t xml:space="preserve"> 80% </w:t>
      </w:r>
      <w:proofErr w:type="spellStart"/>
      <w:r w:rsidRPr="00B668DA">
        <w:rPr>
          <w:lang w:val="ru-RU" w:eastAsia="zh-CN"/>
        </w:rPr>
        <w:t>від</w:t>
      </w:r>
      <w:proofErr w:type="spellEnd"/>
      <w:r w:rsidRPr="00B668DA">
        <w:rPr>
          <w:lang w:val="ru-RU" w:eastAsia="zh-CN"/>
        </w:rPr>
        <w:t xml:space="preserve"> </w:t>
      </w:r>
      <w:proofErr w:type="spellStart"/>
      <w:r w:rsidRPr="00B668DA">
        <w:rPr>
          <w:lang w:val="ru-RU" w:eastAsia="zh-CN"/>
        </w:rPr>
        <w:t>загального</w:t>
      </w:r>
      <w:proofErr w:type="spellEnd"/>
      <w:r w:rsidRPr="00B668DA">
        <w:rPr>
          <w:lang w:val="ru-RU" w:eastAsia="zh-CN"/>
        </w:rPr>
        <w:t xml:space="preserve">. </w:t>
      </w:r>
    </w:p>
    <w:p w14:paraId="54435671" w14:textId="77777777" w:rsidR="00B668DA" w:rsidRPr="00B668DA" w:rsidRDefault="00B668DA" w:rsidP="00B668DA">
      <w:pPr>
        <w:numPr>
          <w:ilvl w:val="0"/>
          <w:numId w:val="13"/>
        </w:numPr>
        <w:tabs>
          <w:tab w:val="clear" w:pos="720"/>
          <w:tab w:val="num" w:pos="-360"/>
        </w:tabs>
        <w:suppressAutoHyphens/>
        <w:spacing w:line="276" w:lineRule="auto"/>
        <w:ind w:left="0" w:firstLine="426"/>
        <w:jc w:val="both"/>
        <w:rPr>
          <w:lang w:val="ru-RU" w:eastAsia="zh-CN"/>
        </w:rPr>
      </w:pPr>
      <w:r w:rsidRPr="00B668DA">
        <w:rPr>
          <w:lang w:eastAsia="zh-CN"/>
        </w:rPr>
        <w:t>Зберігатися та транспортуватися з дотриманням встановлених вимог до кожної позиції.</w:t>
      </w:r>
    </w:p>
    <w:p w14:paraId="36580BE9" w14:textId="77777777" w:rsidR="00B668DA" w:rsidRPr="00B668DA" w:rsidRDefault="00B668DA" w:rsidP="00B668DA">
      <w:pPr>
        <w:suppressAutoHyphens/>
        <w:spacing w:line="276" w:lineRule="auto"/>
        <w:jc w:val="both"/>
        <w:rPr>
          <w:b/>
          <w:u w:val="single"/>
          <w:lang w:eastAsia="zh-CN"/>
        </w:rPr>
      </w:pPr>
    </w:p>
    <w:p w14:paraId="6ACDC1D5" w14:textId="77777777" w:rsidR="00B668DA" w:rsidRPr="00B668DA" w:rsidRDefault="00B668DA" w:rsidP="00B668DA">
      <w:pPr>
        <w:suppressAutoHyphens/>
        <w:spacing w:line="276" w:lineRule="auto"/>
        <w:jc w:val="both"/>
        <w:rPr>
          <w:b/>
          <w:u w:val="single"/>
          <w:lang w:eastAsia="zh-CN"/>
        </w:rPr>
      </w:pPr>
    </w:p>
    <w:p w14:paraId="72920090" w14:textId="77777777" w:rsidR="00B668DA" w:rsidRPr="00B668DA" w:rsidRDefault="00B668DA" w:rsidP="00B668DA">
      <w:pPr>
        <w:suppressAutoHyphens/>
        <w:spacing w:line="276" w:lineRule="auto"/>
        <w:ind w:firstLine="357"/>
        <w:jc w:val="both"/>
        <w:rPr>
          <w:lang w:val="en-US" w:eastAsia="zh-CN"/>
        </w:rPr>
      </w:pPr>
      <w:r w:rsidRPr="00B668DA">
        <w:rPr>
          <w:b/>
          <w:u w:val="single"/>
          <w:lang w:eastAsia="zh-CN"/>
        </w:rPr>
        <w:lastRenderedPageBreak/>
        <w:t>Вимоги до реагентів:</w:t>
      </w:r>
    </w:p>
    <w:p w14:paraId="662C7BA3" w14:textId="77777777" w:rsidR="00B668DA" w:rsidRPr="00B668DA" w:rsidRDefault="00B668DA" w:rsidP="00B668DA">
      <w:pPr>
        <w:numPr>
          <w:ilvl w:val="0"/>
          <w:numId w:val="14"/>
        </w:numPr>
        <w:suppressAutoHyphens/>
        <w:spacing w:line="276" w:lineRule="auto"/>
        <w:ind w:left="0" w:firstLine="357"/>
        <w:jc w:val="both"/>
        <w:rPr>
          <w:lang w:val="ru-RU" w:eastAsia="zh-CN"/>
        </w:rPr>
      </w:pPr>
      <w:r w:rsidRPr="00B668DA">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539008A3" w14:textId="77777777" w:rsidR="00B668DA" w:rsidRPr="00B668DA" w:rsidRDefault="00B668DA" w:rsidP="00B668DA">
      <w:pPr>
        <w:numPr>
          <w:ilvl w:val="0"/>
          <w:numId w:val="14"/>
        </w:numPr>
        <w:suppressAutoHyphens/>
        <w:spacing w:line="276" w:lineRule="auto"/>
        <w:ind w:left="0" w:firstLine="357"/>
        <w:jc w:val="both"/>
        <w:rPr>
          <w:lang w:val="ru-RU" w:eastAsia="zh-CN"/>
        </w:rPr>
      </w:pPr>
      <w:r w:rsidRPr="00B668DA">
        <w:rPr>
          <w:lang w:eastAsia="zh-CN"/>
        </w:rPr>
        <w:t>Реагенти  повинні мати повну комплектацію та неушкоджену упаковку.</w:t>
      </w:r>
    </w:p>
    <w:p w14:paraId="57A828AF" w14:textId="77777777" w:rsidR="00B668DA" w:rsidRPr="00B668DA" w:rsidRDefault="00B668DA" w:rsidP="00B668DA">
      <w:pPr>
        <w:numPr>
          <w:ilvl w:val="0"/>
          <w:numId w:val="14"/>
        </w:numPr>
        <w:suppressAutoHyphens/>
        <w:spacing w:line="276" w:lineRule="auto"/>
        <w:ind w:left="0" w:firstLine="357"/>
        <w:jc w:val="both"/>
        <w:rPr>
          <w:lang w:val="ru-RU" w:eastAsia="zh-CN"/>
        </w:rPr>
      </w:pPr>
      <w:r w:rsidRPr="00B668DA">
        <w:rPr>
          <w:lang w:eastAsia="zh-CN"/>
        </w:rPr>
        <w:t>До реагентів повинна додаватись детальна інструкція українською мов</w:t>
      </w:r>
      <w:proofErr w:type="spellStart"/>
      <w:r w:rsidRPr="00B668DA">
        <w:rPr>
          <w:lang w:val="ru-RU" w:eastAsia="zh-CN"/>
        </w:rPr>
        <w:t>ою</w:t>
      </w:r>
      <w:proofErr w:type="spellEnd"/>
      <w:r w:rsidRPr="00B668DA">
        <w:rPr>
          <w:lang w:val="ru-RU" w:eastAsia="zh-CN"/>
        </w:rPr>
        <w:t>.</w:t>
      </w:r>
    </w:p>
    <w:p w14:paraId="692DA8C0" w14:textId="77777777" w:rsidR="00B668DA" w:rsidRPr="00B668DA" w:rsidRDefault="00B668DA" w:rsidP="00B668DA">
      <w:pPr>
        <w:numPr>
          <w:ilvl w:val="0"/>
          <w:numId w:val="14"/>
        </w:numPr>
        <w:suppressAutoHyphens/>
        <w:spacing w:line="276" w:lineRule="auto"/>
        <w:ind w:left="0" w:firstLine="357"/>
        <w:jc w:val="both"/>
        <w:rPr>
          <w:lang w:val="ru-RU" w:eastAsia="zh-CN"/>
        </w:rPr>
      </w:pPr>
      <w:proofErr w:type="spellStart"/>
      <w:r w:rsidRPr="00B668DA">
        <w:rPr>
          <w:lang w:val="ru-RU" w:eastAsia="zh-CN"/>
        </w:rPr>
        <w:t>Маркування</w:t>
      </w:r>
      <w:proofErr w:type="spellEnd"/>
      <w:r w:rsidRPr="00B668DA">
        <w:rPr>
          <w:lang w:val="ru-RU" w:eastAsia="zh-CN"/>
        </w:rPr>
        <w:t xml:space="preserve"> </w:t>
      </w:r>
      <w:proofErr w:type="spellStart"/>
      <w:r w:rsidRPr="00B668DA">
        <w:rPr>
          <w:lang w:val="ru-RU" w:eastAsia="zh-CN"/>
        </w:rPr>
        <w:t>етикетки</w:t>
      </w:r>
      <w:proofErr w:type="spellEnd"/>
      <w:r w:rsidRPr="00B668DA">
        <w:rPr>
          <w:lang w:val="ru-RU" w:eastAsia="zh-CN"/>
        </w:rPr>
        <w:t xml:space="preserve"> - </w:t>
      </w:r>
      <w:proofErr w:type="spellStart"/>
      <w:r w:rsidRPr="00B668DA">
        <w:rPr>
          <w:lang w:val="ru-RU" w:eastAsia="zh-CN"/>
        </w:rPr>
        <w:t>згідно</w:t>
      </w:r>
      <w:proofErr w:type="spellEnd"/>
      <w:r w:rsidRPr="00B668DA">
        <w:rPr>
          <w:lang w:val="ru-RU" w:eastAsia="zh-CN"/>
        </w:rPr>
        <w:t xml:space="preserve"> </w:t>
      </w:r>
      <w:proofErr w:type="spellStart"/>
      <w:r w:rsidRPr="00B668DA">
        <w:rPr>
          <w:lang w:val="ru-RU" w:eastAsia="zh-CN"/>
        </w:rPr>
        <w:t>вимог</w:t>
      </w:r>
      <w:proofErr w:type="spellEnd"/>
      <w:r w:rsidRPr="00B668DA">
        <w:rPr>
          <w:lang w:val="ru-RU" w:eastAsia="zh-CN"/>
        </w:rPr>
        <w:t xml:space="preserve"> чинного </w:t>
      </w:r>
      <w:proofErr w:type="spellStart"/>
      <w:r w:rsidRPr="00B668DA">
        <w:rPr>
          <w:lang w:val="ru-RU" w:eastAsia="zh-CN"/>
        </w:rPr>
        <w:t>законодавства</w:t>
      </w:r>
      <w:proofErr w:type="spellEnd"/>
      <w:r w:rsidRPr="00B668DA">
        <w:rPr>
          <w:lang w:val="ru-RU" w:eastAsia="zh-CN"/>
        </w:rPr>
        <w:t xml:space="preserve"> та </w:t>
      </w:r>
      <w:proofErr w:type="spellStart"/>
      <w:r w:rsidRPr="00B668DA">
        <w:rPr>
          <w:lang w:val="ru-RU" w:eastAsia="zh-CN"/>
        </w:rPr>
        <w:t>українською</w:t>
      </w:r>
      <w:proofErr w:type="spellEnd"/>
      <w:r w:rsidRPr="00B668DA">
        <w:rPr>
          <w:lang w:val="ru-RU" w:eastAsia="zh-CN"/>
        </w:rPr>
        <w:t xml:space="preserve"> </w:t>
      </w:r>
      <w:proofErr w:type="spellStart"/>
      <w:r w:rsidRPr="00B668DA">
        <w:rPr>
          <w:lang w:val="ru-RU" w:eastAsia="zh-CN"/>
        </w:rPr>
        <w:t>мовою</w:t>
      </w:r>
      <w:proofErr w:type="spellEnd"/>
      <w:r w:rsidRPr="00B668DA">
        <w:rPr>
          <w:lang w:val="ru-RU" w:eastAsia="zh-CN"/>
        </w:rPr>
        <w:t>.</w:t>
      </w:r>
    </w:p>
    <w:p w14:paraId="17AFAC2A" w14:textId="77777777" w:rsidR="00B668DA" w:rsidRPr="00B668DA" w:rsidRDefault="00B668DA" w:rsidP="00B668DA">
      <w:pPr>
        <w:numPr>
          <w:ilvl w:val="0"/>
          <w:numId w:val="14"/>
        </w:numPr>
        <w:suppressAutoHyphens/>
        <w:spacing w:line="276" w:lineRule="auto"/>
        <w:ind w:left="0" w:firstLine="357"/>
        <w:jc w:val="both"/>
        <w:rPr>
          <w:lang w:val="ru-RU" w:eastAsia="zh-CN"/>
        </w:rPr>
      </w:pPr>
      <w:r w:rsidRPr="00B668DA">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496C75A3" w14:textId="77777777" w:rsidR="00B668DA" w:rsidRPr="00B668DA" w:rsidRDefault="00B668DA" w:rsidP="00B668DA">
      <w:pPr>
        <w:numPr>
          <w:ilvl w:val="0"/>
          <w:numId w:val="14"/>
        </w:numPr>
        <w:suppressAutoHyphens/>
        <w:spacing w:line="276" w:lineRule="auto"/>
        <w:ind w:left="0" w:firstLine="357"/>
        <w:jc w:val="both"/>
        <w:rPr>
          <w:lang w:val="ru-RU" w:eastAsia="zh-CN"/>
        </w:rPr>
      </w:pPr>
      <w:r w:rsidRPr="00B668DA">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60E9D8C3" w14:textId="77777777" w:rsidR="00B668DA" w:rsidRPr="00B668DA" w:rsidRDefault="00B668DA" w:rsidP="00B668DA">
      <w:pPr>
        <w:numPr>
          <w:ilvl w:val="0"/>
          <w:numId w:val="14"/>
        </w:numPr>
        <w:suppressAutoHyphens/>
        <w:spacing w:line="276" w:lineRule="auto"/>
        <w:ind w:left="0" w:firstLine="357"/>
        <w:jc w:val="both"/>
        <w:rPr>
          <w:lang w:val="ru-RU" w:eastAsia="zh-CN"/>
        </w:rPr>
      </w:pPr>
      <w:r w:rsidRPr="00B668DA">
        <w:t xml:space="preserve">Реагенти </w:t>
      </w:r>
      <w:proofErr w:type="spellStart"/>
      <w:r w:rsidRPr="00B668DA">
        <w:rPr>
          <w:lang w:eastAsia="zh-CN"/>
        </w:rPr>
        <w:t>Vitek</w:t>
      </w:r>
      <w:proofErr w:type="spellEnd"/>
      <w:r w:rsidRPr="00B668DA">
        <w:rPr>
          <w:lang w:eastAsia="zh-CN"/>
        </w:rPr>
        <w:t xml:space="preserve"> MS використовуються для підготовки зразка для забезпечення  ідентифікації бактерій та грибів в </w:t>
      </w:r>
      <w:proofErr w:type="spellStart"/>
      <w:r w:rsidRPr="00B668DA">
        <w:rPr>
          <w:lang w:eastAsia="zh-CN"/>
        </w:rPr>
        <w:t>т.ч</w:t>
      </w:r>
      <w:proofErr w:type="spellEnd"/>
      <w:r w:rsidRPr="00B668DA">
        <w:rPr>
          <w:lang w:eastAsia="zh-CN"/>
        </w:rPr>
        <w:t xml:space="preserve">. пліснявих  методом мас-спектрометричного аналізу та </w:t>
      </w:r>
      <w:r w:rsidRPr="00B668DA">
        <w:t xml:space="preserve">мають бути сумісними з мікробіологічним аналізатором </w:t>
      </w:r>
      <w:proofErr w:type="spellStart"/>
      <w:r w:rsidRPr="00B668DA">
        <w:rPr>
          <w:lang w:eastAsia="zh-CN"/>
        </w:rPr>
        <w:t>Vitek</w:t>
      </w:r>
      <w:proofErr w:type="spellEnd"/>
      <w:r w:rsidRPr="00B668DA">
        <w:rPr>
          <w:lang w:eastAsia="zh-CN"/>
        </w:rPr>
        <w:t xml:space="preserve"> MS</w:t>
      </w:r>
      <w:r w:rsidRPr="00B668DA">
        <w:rPr>
          <w:lang w:val="ru-RU" w:eastAsia="zh-CN"/>
        </w:rPr>
        <w:t>/</w:t>
      </w:r>
    </w:p>
    <w:p w14:paraId="676E365E" w14:textId="5BCABEED" w:rsidR="008B0602" w:rsidRPr="008B0602" w:rsidRDefault="008B0602" w:rsidP="00B668DA">
      <w:pPr>
        <w:suppressAutoHyphens/>
        <w:jc w:val="both"/>
        <w:rPr>
          <w:rFonts w:eastAsia="Calibri"/>
          <w:sz w:val="22"/>
          <w:szCs w:val="22"/>
          <w:lang w:eastAsia="uk-UA"/>
        </w:rPr>
      </w:pP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86B8460"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r w:rsidR="00B668DA" w:rsidRPr="00B668DA">
        <w:rPr>
          <w:color w:val="000000"/>
        </w:rPr>
        <w:t>482</w:t>
      </w:r>
      <w:r w:rsidR="00B668DA">
        <w:rPr>
          <w:color w:val="000000"/>
        </w:rPr>
        <w:t> </w:t>
      </w:r>
      <w:r w:rsidR="00B668DA" w:rsidRPr="00B668DA">
        <w:rPr>
          <w:color w:val="000000"/>
        </w:rPr>
        <w:t>035,00</w:t>
      </w:r>
      <w:r w:rsidR="00153A4D" w:rsidRPr="00032B14">
        <w:rPr>
          <w:color w:val="000000"/>
        </w:rPr>
        <w:t xml:space="preserve"> </w:t>
      </w:r>
      <w:r w:rsidR="00153A4D">
        <w:rPr>
          <w:color w:val="000000"/>
        </w:rPr>
        <w:t>грн (</w:t>
      </w:r>
      <w:r w:rsidR="00B668DA" w:rsidRPr="00B668DA">
        <w:rPr>
          <w:color w:val="000000"/>
        </w:rPr>
        <w:t>чотириста вісімдесят дві тисячі тридцять п'ять гривень 00 копійок</w:t>
      </w:r>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03038"/>
    <w:rsid w:val="00765CDB"/>
    <w:rsid w:val="007814AC"/>
    <w:rsid w:val="007B270E"/>
    <w:rsid w:val="007E3784"/>
    <w:rsid w:val="008304E5"/>
    <w:rsid w:val="008874B2"/>
    <w:rsid w:val="008B060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13842"/>
    <w:rsid w:val="00B41697"/>
    <w:rsid w:val="00B668DA"/>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B60D9"/>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669648403">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56950694">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2419</Words>
  <Characters>1380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71</cp:revision>
  <cp:lastPrinted>2025-01-20T07:48:00Z</cp:lastPrinted>
  <dcterms:created xsi:type="dcterms:W3CDTF">2025-01-30T07:30:00Z</dcterms:created>
  <dcterms:modified xsi:type="dcterms:W3CDTF">2026-03-25T11:54:00Z</dcterms:modified>
</cp:coreProperties>
</file>