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2A8C0CFD"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153A4D" w:rsidRPr="00153A4D">
        <w:rPr>
          <w:b/>
          <w:color w:val="000000"/>
        </w:rPr>
        <w:t xml:space="preserve">Реагенти до аналізатора </w:t>
      </w:r>
      <w:proofErr w:type="spellStart"/>
      <w:r w:rsidR="00153A4D" w:rsidRPr="00153A4D">
        <w:rPr>
          <w:b/>
          <w:color w:val="000000"/>
        </w:rPr>
        <w:t>BacT</w:t>
      </w:r>
      <w:proofErr w:type="spellEnd"/>
      <w:r w:rsidR="00153A4D" w:rsidRPr="00153A4D">
        <w:rPr>
          <w:b/>
          <w:color w:val="000000"/>
        </w:rPr>
        <w:t xml:space="preserve">/ALERT (закрита система) для бактеріологічної лабораторії: 1. Флакони з середовищем </w:t>
      </w:r>
      <w:proofErr w:type="spellStart"/>
      <w:r w:rsidR="00153A4D" w:rsidRPr="00153A4D">
        <w:rPr>
          <w:b/>
          <w:color w:val="000000"/>
        </w:rPr>
        <w:t>BacT</w:t>
      </w:r>
      <w:proofErr w:type="spellEnd"/>
      <w:r w:rsidR="00153A4D" w:rsidRPr="00153A4D">
        <w:rPr>
          <w:b/>
          <w:color w:val="000000"/>
        </w:rPr>
        <w:t xml:space="preserve">/ALERT® FA </w:t>
      </w:r>
      <w:proofErr w:type="spellStart"/>
      <w:r w:rsidR="00153A4D" w:rsidRPr="00153A4D">
        <w:rPr>
          <w:b/>
          <w:color w:val="000000"/>
        </w:rPr>
        <w:t>Plus</w:t>
      </w:r>
      <w:proofErr w:type="spellEnd"/>
      <w:r w:rsidR="00153A4D" w:rsidRPr="00153A4D">
        <w:rPr>
          <w:b/>
          <w:color w:val="000000"/>
        </w:rPr>
        <w:t xml:space="preserve"> для виділення аеробних </w:t>
      </w:r>
      <w:proofErr w:type="spellStart"/>
      <w:r w:rsidR="00153A4D" w:rsidRPr="00153A4D">
        <w:rPr>
          <w:b/>
          <w:color w:val="000000"/>
        </w:rPr>
        <w:t>гемокультур</w:t>
      </w:r>
      <w:proofErr w:type="spellEnd"/>
      <w:r w:rsidR="00153A4D" w:rsidRPr="00153A4D">
        <w:rPr>
          <w:b/>
          <w:color w:val="000000"/>
        </w:rPr>
        <w:t xml:space="preserve">; 2. Флакони з середовищем </w:t>
      </w:r>
      <w:proofErr w:type="spellStart"/>
      <w:r w:rsidR="00153A4D" w:rsidRPr="00153A4D">
        <w:rPr>
          <w:b/>
          <w:color w:val="000000"/>
        </w:rPr>
        <w:t>BacT</w:t>
      </w:r>
      <w:proofErr w:type="spellEnd"/>
      <w:r w:rsidR="00153A4D" w:rsidRPr="00153A4D">
        <w:rPr>
          <w:b/>
          <w:color w:val="000000"/>
        </w:rPr>
        <w:t xml:space="preserve">/ALERT® PF </w:t>
      </w:r>
      <w:proofErr w:type="spellStart"/>
      <w:r w:rsidR="00153A4D" w:rsidRPr="00153A4D">
        <w:rPr>
          <w:b/>
          <w:color w:val="000000"/>
        </w:rPr>
        <w:t>Plus</w:t>
      </w:r>
      <w:proofErr w:type="spellEnd"/>
      <w:r w:rsidR="00153A4D" w:rsidRPr="00153A4D">
        <w:rPr>
          <w:b/>
          <w:color w:val="000000"/>
        </w:rPr>
        <w:t xml:space="preserve"> для виділення аеробних </w:t>
      </w:r>
      <w:proofErr w:type="spellStart"/>
      <w:r w:rsidR="00153A4D" w:rsidRPr="00153A4D">
        <w:rPr>
          <w:b/>
          <w:color w:val="000000"/>
        </w:rPr>
        <w:t>гемокультур</w:t>
      </w:r>
      <w:proofErr w:type="spellEnd"/>
      <w:r w:rsidR="00153A4D" w:rsidRPr="00153A4D">
        <w:rPr>
          <w:b/>
          <w:color w:val="000000"/>
        </w:rPr>
        <w:t xml:space="preserve">, педіатричні; 3. Флакони з середовищем </w:t>
      </w:r>
      <w:proofErr w:type="spellStart"/>
      <w:r w:rsidR="00153A4D" w:rsidRPr="00153A4D">
        <w:rPr>
          <w:b/>
          <w:color w:val="000000"/>
        </w:rPr>
        <w:t>BacT</w:t>
      </w:r>
      <w:proofErr w:type="spellEnd"/>
      <w:r w:rsidR="00153A4D" w:rsidRPr="00153A4D">
        <w:rPr>
          <w:b/>
          <w:color w:val="000000"/>
        </w:rPr>
        <w:t xml:space="preserve">/ALERT® FN </w:t>
      </w:r>
      <w:proofErr w:type="spellStart"/>
      <w:r w:rsidR="00153A4D" w:rsidRPr="00153A4D">
        <w:rPr>
          <w:b/>
          <w:color w:val="000000"/>
        </w:rPr>
        <w:t>Plus</w:t>
      </w:r>
      <w:proofErr w:type="spellEnd"/>
      <w:r w:rsidR="00153A4D" w:rsidRPr="00153A4D">
        <w:rPr>
          <w:b/>
          <w:color w:val="000000"/>
        </w:rPr>
        <w:t xml:space="preserve"> для виділення анаеробних </w:t>
      </w:r>
      <w:proofErr w:type="spellStart"/>
      <w:r w:rsidR="00153A4D" w:rsidRPr="00153A4D">
        <w:rPr>
          <w:b/>
          <w:color w:val="000000"/>
        </w:rPr>
        <w:t>гемокультур</w:t>
      </w:r>
      <w:proofErr w:type="spellEnd"/>
      <w:r w:rsidR="00153A4D" w:rsidRPr="00153A4D">
        <w:rPr>
          <w:b/>
          <w:color w:val="000000"/>
        </w:rPr>
        <w:t xml:space="preserve">; 4. Флакони з середовищем </w:t>
      </w:r>
      <w:proofErr w:type="spellStart"/>
      <w:r w:rsidR="00153A4D" w:rsidRPr="00153A4D">
        <w:rPr>
          <w:b/>
          <w:color w:val="000000"/>
        </w:rPr>
        <w:t>BacT</w:t>
      </w:r>
      <w:proofErr w:type="spellEnd"/>
      <w:r w:rsidR="00153A4D" w:rsidRPr="00153A4D">
        <w:rPr>
          <w:b/>
          <w:color w:val="000000"/>
        </w:rPr>
        <w:t xml:space="preserve">/ALERT® SA для виділення аеробних </w:t>
      </w:r>
      <w:proofErr w:type="spellStart"/>
      <w:r w:rsidR="00153A4D" w:rsidRPr="00153A4D">
        <w:rPr>
          <w:b/>
          <w:color w:val="000000"/>
        </w:rPr>
        <w:t>гемокультур</w:t>
      </w:r>
      <w:proofErr w:type="spellEnd"/>
      <w:r w:rsidR="00153A4D" w:rsidRPr="00153A4D">
        <w:rPr>
          <w:b/>
          <w:color w:val="000000"/>
        </w:rPr>
        <w:t xml:space="preserve">; 5. Флакони з середовищем </w:t>
      </w:r>
      <w:proofErr w:type="spellStart"/>
      <w:r w:rsidR="00153A4D" w:rsidRPr="00153A4D">
        <w:rPr>
          <w:b/>
          <w:color w:val="000000"/>
        </w:rPr>
        <w:t>BacT</w:t>
      </w:r>
      <w:proofErr w:type="spellEnd"/>
      <w:r w:rsidR="00153A4D" w:rsidRPr="00153A4D">
        <w:rPr>
          <w:b/>
          <w:color w:val="000000"/>
        </w:rPr>
        <w:t xml:space="preserve">/ALERT® SN для виділення анаеробних </w:t>
      </w:r>
      <w:proofErr w:type="spellStart"/>
      <w:r w:rsidR="00153A4D" w:rsidRPr="00153A4D">
        <w:rPr>
          <w:b/>
          <w:color w:val="000000"/>
        </w:rPr>
        <w:t>гемокультур</w:t>
      </w:r>
      <w:proofErr w:type="spellEnd"/>
      <w:r w:rsidR="00153A4D" w:rsidRPr="00153A4D">
        <w:rPr>
          <w:b/>
          <w:color w:val="000000"/>
        </w:rPr>
        <w:t>; або еквівалент - код ДК 021:2015 – 33690000-3 лікарські засоби різні.</w:t>
      </w:r>
    </w:p>
    <w:tbl>
      <w:tblPr>
        <w:tblW w:w="10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764"/>
        <w:gridCol w:w="801"/>
        <w:gridCol w:w="1117"/>
        <w:gridCol w:w="1676"/>
        <w:gridCol w:w="3687"/>
      </w:tblGrid>
      <w:tr w:rsidR="00122D50" w:rsidRPr="00D658D4" w14:paraId="268A28A3" w14:textId="77777777" w:rsidTr="00493A71">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2764"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0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1117"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687"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153A4D" w14:paraId="1C4677FA" w14:textId="77777777" w:rsidTr="00907906">
        <w:trPr>
          <w:trHeight w:val="930"/>
        </w:trPr>
        <w:tc>
          <w:tcPr>
            <w:tcW w:w="596" w:type="dxa"/>
            <w:shd w:val="clear" w:color="auto" w:fill="auto"/>
            <w:vAlign w:val="center"/>
          </w:tcPr>
          <w:p w14:paraId="2D9FF2A9" w14:textId="3C88D5F0" w:rsidR="00153A4D" w:rsidRDefault="00153A4D" w:rsidP="00153A4D">
            <w:pPr>
              <w:jc w:val="center"/>
              <w:rPr>
                <w:sz w:val="22"/>
                <w:szCs w:val="22"/>
              </w:rPr>
            </w:pPr>
            <w:r>
              <w:rPr>
                <w:color w:val="000000"/>
              </w:rPr>
              <w:t>1</w:t>
            </w:r>
          </w:p>
        </w:tc>
        <w:tc>
          <w:tcPr>
            <w:tcW w:w="2764" w:type="dxa"/>
            <w:shd w:val="clear" w:color="auto" w:fill="auto"/>
            <w:vAlign w:val="center"/>
            <w:hideMark/>
          </w:tcPr>
          <w:p w14:paraId="6C2D131C" w14:textId="16273AB1" w:rsidR="00153A4D" w:rsidRPr="00153A4D" w:rsidRDefault="00153A4D" w:rsidP="00153A4D">
            <w:r w:rsidRPr="00153A4D">
              <w:t xml:space="preserve">Флакони з середовищем </w:t>
            </w:r>
            <w:proofErr w:type="spellStart"/>
            <w:r w:rsidRPr="00153A4D">
              <w:t>BacT</w:t>
            </w:r>
            <w:proofErr w:type="spellEnd"/>
            <w:r w:rsidRPr="00153A4D">
              <w:t xml:space="preserve">/ALERT® FA </w:t>
            </w:r>
            <w:proofErr w:type="spellStart"/>
            <w:r w:rsidRPr="00153A4D">
              <w:t>Plus</w:t>
            </w:r>
            <w:proofErr w:type="spellEnd"/>
            <w:r w:rsidRPr="00153A4D">
              <w:t xml:space="preserve"> для виділення аеробних </w:t>
            </w:r>
            <w:proofErr w:type="spellStart"/>
            <w:r w:rsidRPr="00153A4D">
              <w:t>гемокультур</w:t>
            </w:r>
            <w:proofErr w:type="spellEnd"/>
          </w:p>
        </w:tc>
        <w:tc>
          <w:tcPr>
            <w:tcW w:w="801" w:type="dxa"/>
            <w:shd w:val="clear" w:color="auto" w:fill="auto"/>
            <w:noWrap/>
            <w:vAlign w:val="center"/>
            <w:hideMark/>
          </w:tcPr>
          <w:p w14:paraId="18431196" w14:textId="29993AA0" w:rsidR="00153A4D" w:rsidRPr="00153A4D" w:rsidRDefault="00153A4D" w:rsidP="00153A4D">
            <w:pPr>
              <w:jc w:val="center"/>
            </w:pPr>
            <w:proofErr w:type="spellStart"/>
            <w:r w:rsidRPr="00153A4D">
              <w:t>шт</w:t>
            </w:r>
            <w:proofErr w:type="spellEnd"/>
          </w:p>
        </w:tc>
        <w:tc>
          <w:tcPr>
            <w:tcW w:w="1117" w:type="dxa"/>
            <w:shd w:val="clear" w:color="auto" w:fill="auto"/>
            <w:noWrap/>
            <w:hideMark/>
          </w:tcPr>
          <w:p w14:paraId="60065712" w14:textId="0A0A55D6" w:rsidR="00153A4D" w:rsidRDefault="00153A4D" w:rsidP="00153A4D">
            <w:pPr>
              <w:jc w:val="center"/>
              <w:rPr>
                <w:sz w:val="20"/>
                <w:szCs w:val="20"/>
              </w:rPr>
            </w:pPr>
            <w:r w:rsidRPr="007F3D88">
              <w:t>31</w:t>
            </w:r>
          </w:p>
        </w:tc>
        <w:tc>
          <w:tcPr>
            <w:tcW w:w="1676" w:type="dxa"/>
            <w:shd w:val="clear" w:color="auto" w:fill="auto"/>
            <w:hideMark/>
          </w:tcPr>
          <w:p w14:paraId="6E47347D" w14:textId="5305CBA2" w:rsidR="00153A4D" w:rsidRDefault="00153A4D" w:rsidP="00153A4D">
            <w:pPr>
              <w:rPr>
                <w:sz w:val="20"/>
                <w:szCs w:val="20"/>
              </w:rPr>
            </w:pPr>
            <w:r w:rsidRPr="00F84350">
              <w:t>33690000-3 Лікарські засоби різні</w:t>
            </w:r>
          </w:p>
        </w:tc>
        <w:tc>
          <w:tcPr>
            <w:tcW w:w="3687" w:type="dxa"/>
            <w:shd w:val="clear" w:color="auto" w:fill="auto"/>
            <w:hideMark/>
          </w:tcPr>
          <w:p w14:paraId="3CB58F47" w14:textId="4FD5683A" w:rsidR="00153A4D" w:rsidRDefault="00153A4D" w:rsidP="00153A4D">
            <w:pPr>
              <w:rPr>
                <w:sz w:val="20"/>
                <w:szCs w:val="20"/>
              </w:rPr>
            </w:pPr>
            <w:r w:rsidRPr="0075190E">
              <w:t xml:space="preserve">58529 </w:t>
            </w:r>
            <w:proofErr w:type="spellStart"/>
            <w:r w:rsidRPr="0075190E">
              <w:t>Бульон</w:t>
            </w:r>
            <w:proofErr w:type="spellEnd"/>
            <w:r w:rsidRPr="0075190E">
              <w:t xml:space="preserve"> для </w:t>
            </w:r>
            <w:proofErr w:type="spellStart"/>
            <w:r w:rsidRPr="0075190E">
              <w:t>гемокультур</w:t>
            </w:r>
            <w:proofErr w:type="spellEnd"/>
            <w:r w:rsidRPr="0075190E">
              <w:t xml:space="preserve"> в аеробних умовах, живильне середовище  ІВД</w:t>
            </w:r>
          </w:p>
        </w:tc>
      </w:tr>
      <w:tr w:rsidR="00153A4D" w14:paraId="3DB5686D" w14:textId="77777777" w:rsidTr="00907906">
        <w:trPr>
          <w:trHeight w:val="930"/>
        </w:trPr>
        <w:tc>
          <w:tcPr>
            <w:tcW w:w="596" w:type="dxa"/>
            <w:shd w:val="clear" w:color="auto" w:fill="auto"/>
            <w:vAlign w:val="center"/>
          </w:tcPr>
          <w:p w14:paraId="21CC4DDC" w14:textId="68842CC8" w:rsidR="00153A4D" w:rsidRDefault="00153A4D" w:rsidP="00153A4D">
            <w:pPr>
              <w:jc w:val="center"/>
              <w:rPr>
                <w:sz w:val="20"/>
                <w:szCs w:val="20"/>
              </w:rPr>
            </w:pPr>
            <w:r>
              <w:rPr>
                <w:color w:val="000000"/>
              </w:rPr>
              <w:t>2</w:t>
            </w:r>
          </w:p>
        </w:tc>
        <w:tc>
          <w:tcPr>
            <w:tcW w:w="2764" w:type="dxa"/>
            <w:shd w:val="clear" w:color="auto" w:fill="auto"/>
          </w:tcPr>
          <w:p w14:paraId="35D3C60B" w14:textId="6C4819E9" w:rsidR="00153A4D" w:rsidRPr="00153A4D" w:rsidRDefault="00153A4D" w:rsidP="00153A4D">
            <w:r w:rsidRPr="00153A4D">
              <w:t xml:space="preserve">Флакони з середовищем </w:t>
            </w:r>
            <w:proofErr w:type="spellStart"/>
            <w:r w:rsidRPr="00153A4D">
              <w:t>BacT</w:t>
            </w:r>
            <w:proofErr w:type="spellEnd"/>
            <w:r w:rsidRPr="00153A4D">
              <w:t xml:space="preserve">/ALERT® PF </w:t>
            </w:r>
            <w:proofErr w:type="spellStart"/>
            <w:r w:rsidRPr="00153A4D">
              <w:t>Plus</w:t>
            </w:r>
            <w:proofErr w:type="spellEnd"/>
            <w:r w:rsidRPr="00153A4D">
              <w:t xml:space="preserve"> для виділення аеробних </w:t>
            </w:r>
            <w:proofErr w:type="spellStart"/>
            <w:r w:rsidRPr="00153A4D">
              <w:t>гемокультур</w:t>
            </w:r>
            <w:proofErr w:type="spellEnd"/>
            <w:r w:rsidRPr="00153A4D">
              <w:t>, педіатричні</w:t>
            </w:r>
          </w:p>
        </w:tc>
        <w:tc>
          <w:tcPr>
            <w:tcW w:w="801" w:type="dxa"/>
            <w:shd w:val="clear" w:color="auto" w:fill="auto"/>
            <w:noWrap/>
            <w:vAlign w:val="center"/>
          </w:tcPr>
          <w:p w14:paraId="186154A9" w14:textId="7B504591" w:rsidR="00153A4D" w:rsidRPr="00153A4D" w:rsidRDefault="00153A4D" w:rsidP="00153A4D">
            <w:pPr>
              <w:jc w:val="center"/>
            </w:pPr>
            <w:proofErr w:type="spellStart"/>
            <w:r w:rsidRPr="00153A4D">
              <w:t>шт</w:t>
            </w:r>
            <w:proofErr w:type="spellEnd"/>
          </w:p>
        </w:tc>
        <w:tc>
          <w:tcPr>
            <w:tcW w:w="1117" w:type="dxa"/>
            <w:shd w:val="clear" w:color="auto" w:fill="auto"/>
            <w:noWrap/>
          </w:tcPr>
          <w:p w14:paraId="68F9A7DE" w14:textId="1031E477" w:rsidR="00153A4D" w:rsidRPr="00F84350" w:rsidRDefault="00153A4D" w:rsidP="00153A4D">
            <w:pPr>
              <w:jc w:val="center"/>
            </w:pPr>
            <w:r w:rsidRPr="007F3D88">
              <w:t>27</w:t>
            </w:r>
          </w:p>
        </w:tc>
        <w:tc>
          <w:tcPr>
            <w:tcW w:w="1676" w:type="dxa"/>
            <w:shd w:val="clear" w:color="auto" w:fill="auto"/>
          </w:tcPr>
          <w:p w14:paraId="4CA9CCA2" w14:textId="571C764E" w:rsidR="00153A4D" w:rsidRPr="00F84350" w:rsidRDefault="00153A4D" w:rsidP="00153A4D">
            <w:r w:rsidRPr="00E23D28">
              <w:t>33690000-3 Лікарські засоби різні</w:t>
            </w:r>
          </w:p>
        </w:tc>
        <w:tc>
          <w:tcPr>
            <w:tcW w:w="3687" w:type="dxa"/>
            <w:shd w:val="clear" w:color="auto" w:fill="auto"/>
          </w:tcPr>
          <w:p w14:paraId="291C4CA7" w14:textId="7C0021D8" w:rsidR="00153A4D" w:rsidRPr="001A2236" w:rsidRDefault="00153A4D" w:rsidP="00153A4D">
            <w:r w:rsidRPr="0075190E">
              <w:t xml:space="preserve">58529 </w:t>
            </w:r>
            <w:proofErr w:type="spellStart"/>
            <w:r w:rsidRPr="0075190E">
              <w:t>Бульон</w:t>
            </w:r>
            <w:proofErr w:type="spellEnd"/>
            <w:r w:rsidRPr="0075190E">
              <w:t xml:space="preserve"> для </w:t>
            </w:r>
            <w:proofErr w:type="spellStart"/>
            <w:r w:rsidRPr="0075190E">
              <w:t>гемокультур</w:t>
            </w:r>
            <w:proofErr w:type="spellEnd"/>
            <w:r w:rsidRPr="0075190E">
              <w:t xml:space="preserve"> в аеробних умовах, живильне середовище  ІВД</w:t>
            </w:r>
          </w:p>
        </w:tc>
      </w:tr>
      <w:tr w:rsidR="00153A4D" w14:paraId="364AFF62" w14:textId="77777777" w:rsidTr="00907906">
        <w:trPr>
          <w:trHeight w:val="930"/>
        </w:trPr>
        <w:tc>
          <w:tcPr>
            <w:tcW w:w="596" w:type="dxa"/>
            <w:shd w:val="clear" w:color="auto" w:fill="auto"/>
            <w:vAlign w:val="center"/>
          </w:tcPr>
          <w:p w14:paraId="7077520B" w14:textId="31B6D145" w:rsidR="00153A4D" w:rsidRDefault="00153A4D" w:rsidP="00153A4D">
            <w:pPr>
              <w:jc w:val="center"/>
              <w:rPr>
                <w:sz w:val="20"/>
                <w:szCs w:val="20"/>
              </w:rPr>
            </w:pPr>
            <w:r>
              <w:rPr>
                <w:color w:val="000000"/>
              </w:rPr>
              <w:t>3</w:t>
            </w:r>
          </w:p>
        </w:tc>
        <w:tc>
          <w:tcPr>
            <w:tcW w:w="2764" w:type="dxa"/>
            <w:shd w:val="clear" w:color="auto" w:fill="auto"/>
            <w:vAlign w:val="center"/>
          </w:tcPr>
          <w:p w14:paraId="2C937346" w14:textId="7B541CC1" w:rsidR="00153A4D" w:rsidRPr="00153A4D" w:rsidRDefault="00153A4D" w:rsidP="00153A4D">
            <w:r w:rsidRPr="00153A4D">
              <w:t xml:space="preserve">Флакони з середовищем </w:t>
            </w:r>
            <w:proofErr w:type="spellStart"/>
            <w:r w:rsidRPr="00153A4D">
              <w:t>BacT</w:t>
            </w:r>
            <w:proofErr w:type="spellEnd"/>
            <w:r w:rsidRPr="00153A4D">
              <w:t xml:space="preserve">/ALERT® FN </w:t>
            </w:r>
            <w:proofErr w:type="spellStart"/>
            <w:r w:rsidRPr="00153A4D">
              <w:t>Plus</w:t>
            </w:r>
            <w:proofErr w:type="spellEnd"/>
            <w:r w:rsidRPr="00153A4D">
              <w:t xml:space="preserve"> для виділення анаеробних </w:t>
            </w:r>
            <w:proofErr w:type="spellStart"/>
            <w:r w:rsidRPr="00153A4D">
              <w:t>гемокультур</w:t>
            </w:r>
            <w:proofErr w:type="spellEnd"/>
          </w:p>
        </w:tc>
        <w:tc>
          <w:tcPr>
            <w:tcW w:w="801" w:type="dxa"/>
            <w:shd w:val="clear" w:color="auto" w:fill="auto"/>
            <w:noWrap/>
            <w:vAlign w:val="center"/>
          </w:tcPr>
          <w:p w14:paraId="2FBA00E6" w14:textId="2DAD1081" w:rsidR="00153A4D" w:rsidRPr="00153A4D" w:rsidRDefault="00153A4D" w:rsidP="00153A4D">
            <w:pPr>
              <w:jc w:val="center"/>
            </w:pPr>
            <w:proofErr w:type="spellStart"/>
            <w:r w:rsidRPr="00153A4D">
              <w:t>шт</w:t>
            </w:r>
            <w:proofErr w:type="spellEnd"/>
          </w:p>
        </w:tc>
        <w:tc>
          <w:tcPr>
            <w:tcW w:w="1117" w:type="dxa"/>
            <w:shd w:val="clear" w:color="auto" w:fill="auto"/>
            <w:noWrap/>
          </w:tcPr>
          <w:p w14:paraId="0DC14170" w14:textId="24A7AC2C" w:rsidR="00153A4D" w:rsidRPr="00F84350" w:rsidRDefault="00153A4D" w:rsidP="00153A4D">
            <w:pPr>
              <w:jc w:val="center"/>
            </w:pPr>
            <w:r w:rsidRPr="007F3D88">
              <w:t>5</w:t>
            </w:r>
          </w:p>
        </w:tc>
        <w:tc>
          <w:tcPr>
            <w:tcW w:w="1676" w:type="dxa"/>
            <w:shd w:val="clear" w:color="auto" w:fill="auto"/>
          </w:tcPr>
          <w:p w14:paraId="49F81CE9" w14:textId="79F3786E" w:rsidR="00153A4D" w:rsidRPr="00F84350" w:rsidRDefault="00153A4D" w:rsidP="00153A4D">
            <w:r w:rsidRPr="00E23D28">
              <w:t>33690000-3 Лікарські засоби різні</w:t>
            </w:r>
          </w:p>
        </w:tc>
        <w:tc>
          <w:tcPr>
            <w:tcW w:w="3687" w:type="dxa"/>
            <w:shd w:val="clear" w:color="auto" w:fill="auto"/>
          </w:tcPr>
          <w:p w14:paraId="4E79EB76" w14:textId="484C3B68" w:rsidR="00153A4D" w:rsidRPr="001A2236" w:rsidRDefault="00153A4D" w:rsidP="00153A4D">
            <w:r w:rsidRPr="0075190E">
              <w:t xml:space="preserve">58535 Живильне середовище для </w:t>
            </w:r>
            <w:proofErr w:type="spellStart"/>
            <w:r w:rsidRPr="0075190E">
              <w:t>гемокультур</w:t>
            </w:r>
            <w:proofErr w:type="spellEnd"/>
            <w:r w:rsidRPr="0075190E">
              <w:t xml:space="preserve"> в анаеробних умовах ІВД</w:t>
            </w:r>
          </w:p>
        </w:tc>
      </w:tr>
      <w:tr w:rsidR="00153A4D" w14:paraId="71105552" w14:textId="77777777" w:rsidTr="00907906">
        <w:trPr>
          <w:trHeight w:val="930"/>
        </w:trPr>
        <w:tc>
          <w:tcPr>
            <w:tcW w:w="596" w:type="dxa"/>
            <w:shd w:val="clear" w:color="auto" w:fill="auto"/>
            <w:vAlign w:val="center"/>
          </w:tcPr>
          <w:p w14:paraId="7634338E" w14:textId="4D870B06" w:rsidR="00153A4D" w:rsidRDefault="00153A4D" w:rsidP="00153A4D">
            <w:pPr>
              <w:jc w:val="center"/>
              <w:rPr>
                <w:sz w:val="20"/>
                <w:szCs w:val="20"/>
              </w:rPr>
            </w:pPr>
            <w:r>
              <w:rPr>
                <w:color w:val="000000"/>
              </w:rPr>
              <w:t>4</w:t>
            </w:r>
          </w:p>
        </w:tc>
        <w:tc>
          <w:tcPr>
            <w:tcW w:w="2764" w:type="dxa"/>
            <w:shd w:val="clear" w:color="auto" w:fill="auto"/>
            <w:vAlign w:val="center"/>
          </w:tcPr>
          <w:p w14:paraId="4BAAD070" w14:textId="008DF5BB" w:rsidR="00153A4D" w:rsidRPr="00153A4D" w:rsidRDefault="00153A4D" w:rsidP="00153A4D">
            <w:r w:rsidRPr="00153A4D">
              <w:t xml:space="preserve">Флакони з середовищем </w:t>
            </w:r>
            <w:proofErr w:type="spellStart"/>
            <w:r w:rsidRPr="00153A4D">
              <w:t>BacT</w:t>
            </w:r>
            <w:proofErr w:type="spellEnd"/>
            <w:r w:rsidRPr="00153A4D">
              <w:t xml:space="preserve">/ALERT® SA для виділення аеробних </w:t>
            </w:r>
            <w:proofErr w:type="spellStart"/>
            <w:r w:rsidRPr="00153A4D">
              <w:t>гемокультур</w:t>
            </w:r>
            <w:proofErr w:type="spellEnd"/>
          </w:p>
        </w:tc>
        <w:tc>
          <w:tcPr>
            <w:tcW w:w="801" w:type="dxa"/>
            <w:shd w:val="clear" w:color="auto" w:fill="auto"/>
            <w:noWrap/>
            <w:vAlign w:val="center"/>
          </w:tcPr>
          <w:p w14:paraId="730B2A48" w14:textId="4D63FC50" w:rsidR="00153A4D" w:rsidRPr="00153A4D" w:rsidRDefault="00153A4D" w:rsidP="00153A4D">
            <w:pPr>
              <w:jc w:val="center"/>
            </w:pPr>
            <w:proofErr w:type="spellStart"/>
            <w:r w:rsidRPr="00153A4D">
              <w:t>шт</w:t>
            </w:r>
            <w:proofErr w:type="spellEnd"/>
          </w:p>
        </w:tc>
        <w:tc>
          <w:tcPr>
            <w:tcW w:w="1117" w:type="dxa"/>
            <w:shd w:val="clear" w:color="auto" w:fill="auto"/>
            <w:noWrap/>
          </w:tcPr>
          <w:p w14:paraId="0E6204F2" w14:textId="353DBC05" w:rsidR="00153A4D" w:rsidRPr="00F84350" w:rsidRDefault="00153A4D" w:rsidP="00153A4D">
            <w:pPr>
              <w:jc w:val="center"/>
            </w:pPr>
            <w:r w:rsidRPr="007F3D88">
              <w:t>3</w:t>
            </w:r>
          </w:p>
        </w:tc>
        <w:tc>
          <w:tcPr>
            <w:tcW w:w="1676" w:type="dxa"/>
            <w:shd w:val="clear" w:color="auto" w:fill="auto"/>
          </w:tcPr>
          <w:p w14:paraId="616463E5" w14:textId="0C601BF6" w:rsidR="00153A4D" w:rsidRPr="00F84350" w:rsidRDefault="00153A4D" w:rsidP="00153A4D">
            <w:r w:rsidRPr="00E23D28">
              <w:t>33690000-3 Лікарські засоби різні</w:t>
            </w:r>
          </w:p>
        </w:tc>
        <w:tc>
          <w:tcPr>
            <w:tcW w:w="3687" w:type="dxa"/>
            <w:shd w:val="clear" w:color="auto" w:fill="auto"/>
          </w:tcPr>
          <w:p w14:paraId="635939EE" w14:textId="3CF1F038" w:rsidR="00153A4D" w:rsidRPr="001A2236" w:rsidRDefault="00153A4D" w:rsidP="00153A4D">
            <w:r w:rsidRPr="0075190E">
              <w:t xml:space="preserve">58530 </w:t>
            </w:r>
            <w:proofErr w:type="spellStart"/>
            <w:r w:rsidRPr="0075190E">
              <w:t>Бульон</w:t>
            </w:r>
            <w:proofErr w:type="spellEnd"/>
            <w:r w:rsidRPr="0075190E">
              <w:t xml:space="preserve"> для аеробних мікроорганізмів, живильне середовище  ІВД</w:t>
            </w:r>
          </w:p>
        </w:tc>
      </w:tr>
      <w:tr w:rsidR="00153A4D" w14:paraId="2F321C42" w14:textId="77777777" w:rsidTr="00907906">
        <w:trPr>
          <w:trHeight w:val="930"/>
        </w:trPr>
        <w:tc>
          <w:tcPr>
            <w:tcW w:w="596" w:type="dxa"/>
            <w:shd w:val="clear" w:color="auto" w:fill="auto"/>
            <w:vAlign w:val="center"/>
          </w:tcPr>
          <w:p w14:paraId="4CF2E55E" w14:textId="50BEBF8B" w:rsidR="00153A4D" w:rsidRDefault="00153A4D" w:rsidP="00153A4D">
            <w:pPr>
              <w:jc w:val="center"/>
              <w:rPr>
                <w:sz w:val="20"/>
                <w:szCs w:val="20"/>
              </w:rPr>
            </w:pPr>
            <w:r>
              <w:rPr>
                <w:color w:val="000000"/>
              </w:rPr>
              <w:t>5</w:t>
            </w:r>
          </w:p>
        </w:tc>
        <w:tc>
          <w:tcPr>
            <w:tcW w:w="2764" w:type="dxa"/>
            <w:shd w:val="clear" w:color="auto" w:fill="auto"/>
            <w:vAlign w:val="center"/>
          </w:tcPr>
          <w:p w14:paraId="1D562CFA" w14:textId="0C8EC181" w:rsidR="00153A4D" w:rsidRPr="00153A4D" w:rsidRDefault="00153A4D" w:rsidP="00153A4D">
            <w:r w:rsidRPr="00153A4D">
              <w:t xml:space="preserve">Флакони з середовищем </w:t>
            </w:r>
            <w:proofErr w:type="spellStart"/>
            <w:r w:rsidRPr="00153A4D">
              <w:t>BacT</w:t>
            </w:r>
            <w:proofErr w:type="spellEnd"/>
            <w:r w:rsidRPr="00153A4D">
              <w:t xml:space="preserve">/ALERT® SN для виділення анаеробних </w:t>
            </w:r>
            <w:proofErr w:type="spellStart"/>
            <w:r w:rsidRPr="00153A4D">
              <w:t>гемокультур</w:t>
            </w:r>
            <w:proofErr w:type="spellEnd"/>
          </w:p>
        </w:tc>
        <w:tc>
          <w:tcPr>
            <w:tcW w:w="801" w:type="dxa"/>
            <w:shd w:val="clear" w:color="auto" w:fill="auto"/>
            <w:noWrap/>
            <w:vAlign w:val="center"/>
          </w:tcPr>
          <w:p w14:paraId="0E0846E5" w14:textId="3D71937A" w:rsidR="00153A4D" w:rsidRPr="00153A4D" w:rsidRDefault="00153A4D" w:rsidP="00153A4D">
            <w:pPr>
              <w:jc w:val="center"/>
            </w:pPr>
            <w:proofErr w:type="spellStart"/>
            <w:r w:rsidRPr="00153A4D">
              <w:t>шт</w:t>
            </w:r>
            <w:proofErr w:type="spellEnd"/>
          </w:p>
        </w:tc>
        <w:tc>
          <w:tcPr>
            <w:tcW w:w="1117" w:type="dxa"/>
            <w:shd w:val="clear" w:color="auto" w:fill="auto"/>
            <w:noWrap/>
          </w:tcPr>
          <w:p w14:paraId="6E946B06" w14:textId="19A0E93D" w:rsidR="00153A4D" w:rsidRPr="00F84350" w:rsidRDefault="00153A4D" w:rsidP="00153A4D">
            <w:pPr>
              <w:jc w:val="center"/>
            </w:pPr>
            <w:r w:rsidRPr="007F3D88">
              <w:t>3</w:t>
            </w:r>
          </w:p>
        </w:tc>
        <w:tc>
          <w:tcPr>
            <w:tcW w:w="1676" w:type="dxa"/>
            <w:shd w:val="clear" w:color="auto" w:fill="auto"/>
          </w:tcPr>
          <w:p w14:paraId="4EDAA8FC" w14:textId="5E1D538E" w:rsidR="00153A4D" w:rsidRPr="00F84350" w:rsidRDefault="00153A4D" w:rsidP="00153A4D">
            <w:r w:rsidRPr="00E23D28">
              <w:t>33690000-3 Лікарські засоби різні</w:t>
            </w:r>
          </w:p>
        </w:tc>
        <w:tc>
          <w:tcPr>
            <w:tcW w:w="3687" w:type="dxa"/>
            <w:shd w:val="clear" w:color="auto" w:fill="auto"/>
          </w:tcPr>
          <w:p w14:paraId="3591A34A" w14:textId="20EE3535" w:rsidR="00153A4D" w:rsidRPr="001A2236" w:rsidRDefault="00153A4D" w:rsidP="00153A4D">
            <w:r w:rsidRPr="0075190E">
              <w:t xml:space="preserve">58536 </w:t>
            </w:r>
            <w:proofErr w:type="spellStart"/>
            <w:r w:rsidRPr="0075190E">
              <w:t>Бульон</w:t>
            </w:r>
            <w:proofErr w:type="spellEnd"/>
            <w:r w:rsidRPr="0075190E">
              <w:t xml:space="preserve"> для анаеробних мікроорганізмів, живильне середовище  ІВД</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4B8A8BA8" w14:textId="77777777" w:rsidR="00153A4D" w:rsidRPr="00F63370" w:rsidRDefault="00153A4D" w:rsidP="00153A4D">
      <w:pPr>
        <w:spacing w:line="288" w:lineRule="auto"/>
        <w:jc w:val="center"/>
      </w:pPr>
      <w:bookmarkStart w:id="1" w:name="_Hlk222146417"/>
      <w:r w:rsidRPr="00F63370">
        <w:rPr>
          <w:b/>
        </w:rPr>
        <w:t xml:space="preserve">Медико-технічні вимоги на </w:t>
      </w:r>
      <w:r w:rsidRPr="00F63370">
        <w:rPr>
          <w:b/>
          <w:color w:val="000000"/>
        </w:rPr>
        <w:t xml:space="preserve">закупівлю реагентів для  дослідження крові на стерильність з використанням автоматичного аналізатора </w:t>
      </w:r>
      <w:proofErr w:type="spellStart"/>
      <w:r w:rsidRPr="00F63370">
        <w:rPr>
          <w:b/>
          <w:bCs/>
        </w:rPr>
        <w:t>BacT</w:t>
      </w:r>
      <w:proofErr w:type="spellEnd"/>
      <w:r w:rsidRPr="00F63370">
        <w:rPr>
          <w:b/>
          <w:bCs/>
        </w:rPr>
        <w:t>/ALERT</w:t>
      </w:r>
      <w:r w:rsidRPr="00F63370">
        <w:rPr>
          <w:b/>
          <w:bCs/>
          <w:color w:val="000000"/>
        </w:rPr>
        <w:t xml:space="preserve">  </w:t>
      </w:r>
      <w:r w:rsidRPr="00F63370">
        <w:rPr>
          <w:b/>
          <w:bCs/>
        </w:rPr>
        <w:t>для</w:t>
      </w:r>
      <w:r w:rsidRPr="00F63370">
        <w:rPr>
          <w:b/>
        </w:rPr>
        <w:t xml:space="preserve"> бактеріологічної лабораторії Українського </w:t>
      </w:r>
      <w:proofErr w:type="spellStart"/>
      <w:r w:rsidRPr="00F63370">
        <w:rPr>
          <w:b/>
        </w:rPr>
        <w:t>Референс</w:t>
      </w:r>
      <w:proofErr w:type="spellEnd"/>
      <w:r w:rsidRPr="00F63370">
        <w:rPr>
          <w:b/>
        </w:rPr>
        <w:t xml:space="preserve">-центру з клінічної лабораторної діагностики та метрології </w:t>
      </w:r>
      <w:r>
        <w:rPr>
          <w:b/>
        </w:rPr>
        <w:t xml:space="preserve">ДНП </w:t>
      </w:r>
      <w:r w:rsidRPr="00F63370">
        <w:rPr>
          <w:b/>
        </w:rPr>
        <w:t>НДСЛ "Охматдит" МОЗ України на 2026 рік</w:t>
      </w:r>
    </w:p>
    <w:p w14:paraId="662CD7D8" w14:textId="77777777" w:rsidR="00493A71" w:rsidRPr="002E428B" w:rsidRDefault="00493A71" w:rsidP="00493A71">
      <w:pPr>
        <w:spacing w:line="288" w:lineRule="auto"/>
        <w:jc w:val="center"/>
        <w:rPr>
          <w:b/>
        </w:rPr>
      </w:pPr>
    </w:p>
    <w:p w14:paraId="5984AF11" w14:textId="77777777" w:rsidR="00CA7EE5" w:rsidRPr="00CA7EE5" w:rsidRDefault="00CA7EE5" w:rsidP="00CA7EE5">
      <w:pPr>
        <w:spacing w:after="160" w:line="256" w:lineRule="auto"/>
        <w:rPr>
          <w:rFonts w:eastAsia="Calibri"/>
          <w:b/>
          <w:u w:val="single"/>
          <w:lang w:eastAsia="en-US"/>
        </w:rPr>
      </w:pPr>
      <w:r w:rsidRPr="00CA7EE5">
        <w:rPr>
          <w:rFonts w:eastAsia="Calibri"/>
          <w:b/>
          <w:u w:val="single"/>
          <w:lang w:eastAsia="en-US"/>
        </w:rPr>
        <w:t>Загальні вимоги</w:t>
      </w:r>
    </w:p>
    <w:p w14:paraId="5C064297" w14:textId="4AABF220" w:rsidR="00153A4D" w:rsidRPr="00F63370" w:rsidRDefault="00153A4D" w:rsidP="00153A4D">
      <w:pPr>
        <w:pStyle w:val="a3"/>
        <w:numPr>
          <w:ilvl w:val="0"/>
          <w:numId w:val="13"/>
        </w:numPr>
        <w:suppressAutoHyphens/>
        <w:spacing w:line="276" w:lineRule="auto"/>
        <w:jc w:val="both"/>
      </w:pPr>
      <w:r w:rsidRPr="00F63370">
        <w:t xml:space="preserve">Відповідати вимогам Технічного регламенту, затвердженого Постановою Кабінету Міністрів України  № 754 від 02.10.2013р. щодо медичних виробів для діагностики </w:t>
      </w:r>
      <w:proofErr w:type="spellStart"/>
      <w:r w:rsidRPr="00F63370">
        <w:t>in</w:t>
      </w:r>
      <w:proofErr w:type="spellEnd"/>
      <w:r w:rsidRPr="00F63370">
        <w:t xml:space="preserve"> </w:t>
      </w:r>
      <w:proofErr w:type="spellStart"/>
      <w:r w:rsidRPr="00F63370">
        <w:t>vitro</w:t>
      </w:r>
      <w:proofErr w:type="spellEnd"/>
      <w:r w:rsidRPr="00F63370">
        <w:t xml:space="preserve">, що </w:t>
      </w:r>
      <w:r w:rsidRPr="00F63370">
        <w:lastRenderedPageBreak/>
        <w:t>підтверджується Декларацією про відповідність продукції або іншим документом, якщо таке передбачено технічним регламентом.</w:t>
      </w:r>
    </w:p>
    <w:p w14:paraId="77356F72" w14:textId="77777777" w:rsidR="00153A4D" w:rsidRPr="00F63370" w:rsidRDefault="00153A4D" w:rsidP="00153A4D">
      <w:pPr>
        <w:numPr>
          <w:ilvl w:val="0"/>
          <w:numId w:val="13"/>
        </w:numPr>
        <w:tabs>
          <w:tab w:val="clear" w:pos="720"/>
          <w:tab w:val="num" w:pos="-360"/>
        </w:tabs>
        <w:suppressAutoHyphens/>
        <w:spacing w:line="276" w:lineRule="auto"/>
        <w:ind w:left="0" w:firstLine="426"/>
        <w:jc w:val="both"/>
      </w:pPr>
      <w:r w:rsidRPr="00F63370">
        <w:t>Супроводжуватись сертифікатом якості та/або аналізу виробника, та/або міжнародними сертифікатами ISO 9001 та ISO 13485 щодо дотримання вимог з контролю якості, та/ або іншими сертифікатами, що застосовуються до певного виду продукції.</w:t>
      </w:r>
    </w:p>
    <w:p w14:paraId="58016B63" w14:textId="77777777" w:rsidR="00153A4D" w:rsidRPr="00F63370" w:rsidRDefault="00153A4D" w:rsidP="00153A4D">
      <w:pPr>
        <w:numPr>
          <w:ilvl w:val="0"/>
          <w:numId w:val="13"/>
        </w:numPr>
        <w:tabs>
          <w:tab w:val="clear" w:pos="720"/>
          <w:tab w:val="num" w:pos="-360"/>
        </w:tabs>
        <w:suppressAutoHyphens/>
        <w:spacing w:line="276" w:lineRule="auto"/>
        <w:ind w:left="0" w:firstLine="426"/>
        <w:jc w:val="both"/>
      </w:pPr>
      <w:r w:rsidRPr="00F63370">
        <w:t>Мати зазначену на упаковці дату закінчення терміну придатності та інше маркування, яке відповідає вимогам ДСТУ ISO EN 980:2007.</w:t>
      </w:r>
    </w:p>
    <w:p w14:paraId="4981A249" w14:textId="77777777" w:rsidR="00153A4D" w:rsidRPr="00F63370" w:rsidRDefault="00153A4D" w:rsidP="00153A4D">
      <w:pPr>
        <w:numPr>
          <w:ilvl w:val="0"/>
          <w:numId w:val="13"/>
        </w:numPr>
        <w:tabs>
          <w:tab w:val="clear" w:pos="720"/>
          <w:tab w:val="num" w:pos="-360"/>
        </w:tabs>
        <w:suppressAutoHyphens/>
        <w:spacing w:line="276" w:lineRule="auto"/>
        <w:ind w:left="0" w:firstLine="426"/>
        <w:jc w:val="both"/>
        <w:rPr>
          <w:lang w:val="ru-RU"/>
        </w:rPr>
      </w:pPr>
      <w:r w:rsidRPr="00F63370">
        <w:t>Поставлятись транспортом Постачальника за умови попередньої заявки Замовника та оплачуватись по факту поставки товару з можливістю відстрочки платежу до 30 календарних днів.</w:t>
      </w:r>
    </w:p>
    <w:p w14:paraId="0D3BA4E3" w14:textId="77777777" w:rsidR="00153A4D" w:rsidRPr="00F86848" w:rsidRDefault="00153A4D" w:rsidP="00153A4D">
      <w:pPr>
        <w:numPr>
          <w:ilvl w:val="0"/>
          <w:numId w:val="13"/>
        </w:numPr>
        <w:tabs>
          <w:tab w:val="clear" w:pos="720"/>
          <w:tab w:val="num" w:pos="-360"/>
        </w:tabs>
        <w:suppressAutoHyphens/>
        <w:spacing w:line="276" w:lineRule="auto"/>
        <w:ind w:left="0" w:firstLine="426"/>
        <w:jc w:val="both"/>
        <w:rPr>
          <w:lang w:val="ru-RU"/>
        </w:rPr>
      </w:pPr>
      <w:r w:rsidRPr="00F63370">
        <w:t xml:space="preserve"> </w:t>
      </w:r>
      <w:r w:rsidRPr="00F63370">
        <w:rPr>
          <w:lang w:val="ru-RU"/>
        </w:rPr>
        <w:t xml:space="preserve">Строк поставки Товару не </w:t>
      </w:r>
      <w:proofErr w:type="spellStart"/>
      <w:r w:rsidRPr="00F63370">
        <w:rPr>
          <w:lang w:val="ru-RU"/>
        </w:rPr>
        <w:t>пізніше</w:t>
      </w:r>
      <w:proofErr w:type="spellEnd"/>
      <w:r w:rsidRPr="00F63370">
        <w:rPr>
          <w:lang w:val="ru-RU"/>
        </w:rPr>
        <w:t xml:space="preserve"> </w:t>
      </w:r>
      <w:r w:rsidRPr="00F63370">
        <w:t>3</w:t>
      </w:r>
      <w:r w:rsidRPr="00F63370">
        <w:rPr>
          <w:lang w:val="ru-RU"/>
        </w:rPr>
        <w:t xml:space="preserve"> календарного дня з моменту </w:t>
      </w:r>
      <w:proofErr w:type="spellStart"/>
      <w:r w:rsidRPr="00F63370">
        <w:rPr>
          <w:lang w:val="ru-RU"/>
        </w:rPr>
        <w:t>отримання</w:t>
      </w:r>
      <w:proofErr w:type="spellEnd"/>
      <w:r w:rsidRPr="00F63370">
        <w:rPr>
          <w:lang w:val="ru-RU"/>
        </w:rPr>
        <w:t xml:space="preserve"> </w:t>
      </w:r>
      <w:proofErr w:type="spellStart"/>
      <w:proofErr w:type="gramStart"/>
      <w:r w:rsidRPr="00F63370">
        <w:rPr>
          <w:lang w:val="ru-RU"/>
        </w:rPr>
        <w:t>замовлення</w:t>
      </w:r>
      <w:proofErr w:type="spellEnd"/>
      <w:r w:rsidRPr="00F63370">
        <w:rPr>
          <w:lang w:val="ru-RU"/>
        </w:rPr>
        <w:t xml:space="preserve">  </w:t>
      </w:r>
      <w:proofErr w:type="spellStart"/>
      <w:r w:rsidRPr="00F63370">
        <w:rPr>
          <w:lang w:val="ru-RU"/>
        </w:rPr>
        <w:t>від</w:t>
      </w:r>
      <w:proofErr w:type="spellEnd"/>
      <w:proofErr w:type="gramEnd"/>
      <w:r w:rsidRPr="00F63370">
        <w:rPr>
          <w:lang w:val="ru-RU"/>
        </w:rPr>
        <w:t xml:space="preserve"> </w:t>
      </w:r>
      <w:proofErr w:type="spellStart"/>
      <w:r w:rsidRPr="00F63370">
        <w:rPr>
          <w:lang w:val="ru-RU"/>
        </w:rPr>
        <w:t>Замовника</w:t>
      </w:r>
      <w:proofErr w:type="spellEnd"/>
      <w:r w:rsidRPr="00F63370">
        <w:rPr>
          <w:lang w:val="ru-RU"/>
        </w:rPr>
        <w:t xml:space="preserve"> Товару</w:t>
      </w:r>
    </w:p>
    <w:p w14:paraId="44314E30" w14:textId="77777777" w:rsidR="00153A4D" w:rsidRPr="00F63370" w:rsidRDefault="00153A4D" w:rsidP="00153A4D">
      <w:pPr>
        <w:numPr>
          <w:ilvl w:val="0"/>
          <w:numId w:val="13"/>
        </w:numPr>
        <w:tabs>
          <w:tab w:val="clear" w:pos="720"/>
          <w:tab w:val="num" w:pos="-360"/>
        </w:tabs>
        <w:suppressAutoHyphens/>
        <w:spacing w:line="276" w:lineRule="auto"/>
        <w:ind w:left="0" w:firstLine="426"/>
        <w:jc w:val="both"/>
        <w:rPr>
          <w:lang w:val="ru-RU"/>
        </w:rPr>
      </w:pPr>
      <w:r w:rsidRPr="00F63370">
        <w:rPr>
          <w:lang w:val="ru-RU"/>
        </w:rPr>
        <w:t xml:space="preserve">Вся </w:t>
      </w:r>
      <w:proofErr w:type="spellStart"/>
      <w:r w:rsidRPr="00F63370">
        <w:rPr>
          <w:lang w:val="ru-RU"/>
        </w:rPr>
        <w:t>продукція</w:t>
      </w:r>
      <w:proofErr w:type="spellEnd"/>
      <w:r w:rsidRPr="00F63370">
        <w:rPr>
          <w:color w:val="FF0000"/>
          <w:lang w:val="ru-RU"/>
        </w:rPr>
        <w:t xml:space="preserve"> </w:t>
      </w:r>
      <w:r w:rsidRPr="00F63370">
        <w:rPr>
          <w:lang w:val="ru-RU"/>
        </w:rPr>
        <w:t xml:space="preserve">повинна </w:t>
      </w:r>
      <w:proofErr w:type="spellStart"/>
      <w:r w:rsidRPr="00F63370">
        <w:rPr>
          <w:lang w:val="ru-RU"/>
        </w:rPr>
        <w:t>мати</w:t>
      </w:r>
      <w:proofErr w:type="spellEnd"/>
      <w:r w:rsidRPr="00F63370">
        <w:rPr>
          <w:lang w:val="ru-RU"/>
        </w:rPr>
        <w:t xml:space="preserve"> </w:t>
      </w:r>
      <w:proofErr w:type="spellStart"/>
      <w:r w:rsidRPr="00F63370">
        <w:rPr>
          <w:lang w:val="ru-RU"/>
        </w:rPr>
        <w:t>термін</w:t>
      </w:r>
      <w:proofErr w:type="spellEnd"/>
      <w:r w:rsidRPr="00F63370">
        <w:rPr>
          <w:lang w:val="ru-RU"/>
        </w:rPr>
        <w:t xml:space="preserve"> </w:t>
      </w:r>
      <w:proofErr w:type="spellStart"/>
      <w:r w:rsidRPr="00F63370">
        <w:rPr>
          <w:lang w:val="ru-RU"/>
        </w:rPr>
        <w:t>придатності</w:t>
      </w:r>
      <w:proofErr w:type="spellEnd"/>
      <w:r w:rsidRPr="00F63370">
        <w:rPr>
          <w:lang w:val="ru-RU"/>
        </w:rPr>
        <w:t xml:space="preserve"> на момент поставки не </w:t>
      </w:r>
      <w:proofErr w:type="spellStart"/>
      <w:r w:rsidRPr="00F63370">
        <w:rPr>
          <w:lang w:val="ru-RU"/>
        </w:rPr>
        <w:t>менше</w:t>
      </w:r>
      <w:proofErr w:type="spellEnd"/>
      <w:r w:rsidRPr="00F63370">
        <w:rPr>
          <w:lang w:val="ru-RU"/>
        </w:rPr>
        <w:t xml:space="preserve"> </w:t>
      </w:r>
      <w:r>
        <w:rPr>
          <w:lang w:val="ru-RU"/>
        </w:rPr>
        <w:t>8</w:t>
      </w:r>
      <w:r w:rsidRPr="00F63370">
        <w:rPr>
          <w:lang w:val="ru-RU"/>
        </w:rPr>
        <w:t xml:space="preserve">0% </w:t>
      </w:r>
      <w:proofErr w:type="spellStart"/>
      <w:r w:rsidRPr="00F63370">
        <w:rPr>
          <w:lang w:val="ru-RU"/>
        </w:rPr>
        <w:t>від</w:t>
      </w:r>
      <w:proofErr w:type="spellEnd"/>
      <w:r w:rsidRPr="00F63370">
        <w:rPr>
          <w:lang w:val="ru-RU"/>
        </w:rPr>
        <w:t xml:space="preserve"> </w:t>
      </w:r>
      <w:proofErr w:type="spellStart"/>
      <w:r w:rsidRPr="00F63370">
        <w:rPr>
          <w:lang w:val="ru-RU"/>
        </w:rPr>
        <w:t>загального</w:t>
      </w:r>
      <w:proofErr w:type="spellEnd"/>
      <w:r w:rsidRPr="00F63370">
        <w:rPr>
          <w:lang w:val="ru-RU"/>
        </w:rPr>
        <w:t xml:space="preserve">. </w:t>
      </w:r>
    </w:p>
    <w:p w14:paraId="71A3385A" w14:textId="77777777" w:rsidR="00153A4D" w:rsidRDefault="00153A4D" w:rsidP="00153A4D">
      <w:pPr>
        <w:spacing w:after="160" w:line="256" w:lineRule="auto"/>
      </w:pPr>
      <w:r w:rsidRPr="00F63370">
        <w:t>Зберігатися та транспортуватися з дотриманням встановлених вимог до кожної позиції</w:t>
      </w:r>
    </w:p>
    <w:bookmarkEnd w:id="1"/>
    <w:p w14:paraId="32C05BF3" w14:textId="77777777" w:rsidR="00153A4D" w:rsidRPr="00F63370" w:rsidRDefault="00153A4D" w:rsidP="00153A4D">
      <w:pPr>
        <w:spacing w:line="276" w:lineRule="auto"/>
        <w:ind w:firstLine="357"/>
        <w:jc w:val="both"/>
      </w:pPr>
      <w:r w:rsidRPr="00F63370">
        <w:rPr>
          <w:b/>
          <w:u w:val="single"/>
        </w:rPr>
        <w:t>Вимоги до реагентів:</w:t>
      </w:r>
    </w:p>
    <w:p w14:paraId="18945810" w14:textId="77777777" w:rsidR="00153A4D" w:rsidRPr="00F63370" w:rsidRDefault="00153A4D" w:rsidP="00153A4D">
      <w:pPr>
        <w:numPr>
          <w:ilvl w:val="0"/>
          <w:numId w:val="14"/>
        </w:numPr>
        <w:suppressAutoHyphens/>
        <w:spacing w:line="276" w:lineRule="auto"/>
        <w:ind w:left="0" w:firstLine="357"/>
        <w:rPr>
          <w:lang w:val="ru-RU"/>
        </w:rPr>
      </w:pPr>
      <w:r w:rsidRPr="00F63370">
        <w:t>До набору реагентів по визначенню кожного показника повинні входити всі необхідні компоненти відповідно до методики проведення дослідження,  визначеної інструкцією.</w:t>
      </w:r>
    </w:p>
    <w:p w14:paraId="0E032F0A" w14:textId="77777777" w:rsidR="00153A4D" w:rsidRPr="00F63370" w:rsidRDefault="00153A4D" w:rsidP="00153A4D">
      <w:pPr>
        <w:numPr>
          <w:ilvl w:val="0"/>
          <w:numId w:val="14"/>
        </w:numPr>
        <w:suppressAutoHyphens/>
        <w:spacing w:line="276" w:lineRule="auto"/>
        <w:ind w:left="0" w:firstLine="357"/>
        <w:rPr>
          <w:lang w:val="ru-RU"/>
        </w:rPr>
      </w:pPr>
      <w:r w:rsidRPr="00F63370">
        <w:t>Реагенти  повинні мати повну комплектацію та неушкоджену упаковку.</w:t>
      </w:r>
    </w:p>
    <w:p w14:paraId="2B304237" w14:textId="77777777" w:rsidR="00153A4D" w:rsidRPr="00F63370" w:rsidRDefault="00153A4D" w:rsidP="00153A4D">
      <w:pPr>
        <w:numPr>
          <w:ilvl w:val="0"/>
          <w:numId w:val="14"/>
        </w:numPr>
        <w:suppressAutoHyphens/>
        <w:spacing w:line="276" w:lineRule="auto"/>
        <w:ind w:left="0" w:firstLine="357"/>
        <w:rPr>
          <w:lang w:val="ru-RU"/>
        </w:rPr>
      </w:pPr>
      <w:r w:rsidRPr="00F63370">
        <w:t>До реагентів повинна додаватись детальна інструкція українською мов</w:t>
      </w:r>
      <w:proofErr w:type="spellStart"/>
      <w:r w:rsidRPr="00F63370">
        <w:rPr>
          <w:lang w:val="ru-RU"/>
        </w:rPr>
        <w:t>ою</w:t>
      </w:r>
      <w:proofErr w:type="spellEnd"/>
      <w:r w:rsidRPr="00F63370">
        <w:rPr>
          <w:lang w:val="ru-RU"/>
        </w:rPr>
        <w:t>.</w:t>
      </w:r>
    </w:p>
    <w:p w14:paraId="7568F891" w14:textId="77777777" w:rsidR="00153A4D" w:rsidRPr="00F63370" w:rsidRDefault="00153A4D" w:rsidP="00153A4D">
      <w:pPr>
        <w:numPr>
          <w:ilvl w:val="0"/>
          <w:numId w:val="14"/>
        </w:numPr>
        <w:suppressAutoHyphens/>
        <w:spacing w:line="276" w:lineRule="auto"/>
        <w:ind w:left="0" w:firstLine="357"/>
        <w:rPr>
          <w:lang w:val="ru-RU"/>
        </w:rPr>
      </w:pPr>
      <w:proofErr w:type="spellStart"/>
      <w:r w:rsidRPr="00F63370">
        <w:rPr>
          <w:lang w:val="ru-RU"/>
        </w:rPr>
        <w:t>Маркування</w:t>
      </w:r>
      <w:proofErr w:type="spellEnd"/>
      <w:r w:rsidRPr="00F63370">
        <w:rPr>
          <w:lang w:val="ru-RU"/>
        </w:rPr>
        <w:t xml:space="preserve"> </w:t>
      </w:r>
      <w:proofErr w:type="spellStart"/>
      <w:r w:rsidRPr="00F63370">
        <w:rPr>
          <w:lang w:val="ru-RU"/>
        </w:rPr>
        <w:t>етикетки</w:t>
      </w:r>
      <w:proofErr w:type="spellEnd"/>
      <w:r w:rsidRPr="00F63370">
        <w:rPr>
          <w:lang w:val="ru-RU"/>
        </w:rPr>
        <w:t xml:space="preserve"> - </w:t>
      </w:r>
      <w:proofErr w:type="spellStart"/>
      <w:r w:rsidRPr="00F63370">
        <w:rPr>
          <w:lang w:val="ru-RU"/>
        </w:rPr>
        <w:t>згідно</w:t>
      </w:r>
      <w:proofErr w:type="spellEnd"/>
      <w:r w:rsidRPr="00F63370">
        <w:rPr>
          <w:lang w:val="ru-RU"/>
        </w:rPr>
        <w:t xml:space="preserve"> </w:t>
      </w:r>
      <w:proofErr w:type="spellStart"/>
      <w:r w:rsidRPr="00F63370">
        <w:rPr>
          <w:lang w:val="ru-RU"/>
        </w:rPr>
        <w:t>вимог</w:t>
      </w:r>
      <w:proofErr w:type="spellEnd"/>
      <w:r w:rsidRPr="00F63370">
        <w:rPr>
          <w:lang w:val="ru-RU"/>
        </w:rPr>
        <w:t xml:space="preserve"> чинного </w:t>
      </w:r>
      <w:proofErr w:type="spellStart"/>
      <w:r w:rsidRPr="00F63370">
        <w:rPr>
          <w:lang w:val="ru-RU"/>
        </w:rPr>
        <w:t>законодавства</w:t>
      </w:r>
      <w:proofErr w:type="spellEnd"/>
      <w:r w:rsidRPr="00F63370">
        <w:rPr>
          <w:lang w:val="ru-RU"/>
        </w:rPr>
        <w:t xml:space="preserve"> та </w:t>
      </w:r>
      <w:proofErr w:type="spellStart"/>
      <w:r w:rsidRPr="00F63370">
        <w:rPr>
          <w:lang w:val="ru-RU"/>
        </w:rPr>
        <w:t>українською</w:t>
      </w:r>
      <w:proofErr w:type="spellEnd"/>
      <w:r w:rsidRPr="00F63370">
        <w:rPr>
          <w:lang w:val="ru-RU"/>
        </w:rPr>
        <w:t xml:space="preserve"> мовою.</w:t>
      </w:r>
    </w:p>
    <w:p w14:paraId="5714C28B" w14:textId="77777777" w:rsidR="00153A4D" w:rsidRPr="00F63370" w:rsidRDefault="00153A4D" w:rsidP="00153A4D">
      <w:pPr>
        <w:numPr>
          <w:ilvl w:val="0"/>
          <w:numId w:val="14"/>
        </w:numPr>
        <w:suppressAutoHyphens/>
        <w:spacing w:line="276" w:lineRule="auto"/>
        <w:ind w:left="0" w:firstLine="357"/>
        <w:rPr>
          <w:lang w:val="ru-RU"/>
        </w:rPr>
      </w:pPr>
      <w:r w:rsidRPr="00F63370">
        <w:t>При наявності реагентів невідповідної якості Постачальник  повинен гарантувати безкоштовну заміну товару не пізніше 30 днів.</w:t>
      </w:r>
    </w:p>
    <w:p w14:paraId="52782FAD" w14:textId="77777777" w:rsidR="00153A4D" w:rsidRPr="00F63370" w:rsidRDefault="00153A4D" w:rsidP="00153A4D">
      <w:pPr>
        <w:numPr>
          <w:ilvl w:val="0"/>
          <w:numId w:val="14"/>
        </w:numPr>
        <w:suppressAutoHyphens/>
        <w:spacing w:line="276" w:lineRule="auto"/>
        <w:ind w:left="0" w:firstLine="357"/>
        <w:rPr>
          <w:lang w:val="ru-RU"/>
        </w:rPr>
      </w:pPr>
      <w:r w:rsidRPr="00F63370">
        <w:t>У випадку незадовільних результатів, отриманих та підтверджених Покупцем в процедурі верифікації реагентів, Постачальник повинен гарантувати безкоштовну заміну товару не пізніше 30 днів.</w:t>
      </w:r>
    </w:p>
    <w:p w14:paraId="67C9F03D" w14:textId="77777777" w:rsidR="00153A4D" w:rsidRPr="00F63370" w:rsidRDefault="00153A4D" w:rsidP="00153A4D">
      <w:pPr>
        <w:pStyle w:val="ad"/>
        <w:numPr>
          <w:ilvl w:val="0"/>
          <w:numId w:val="14"/>
        </w:numPr>
        <w:jc w:val="both"/>
        <w:rPr>
          <w:rFonts w:ascii="Times New Roman" w:hAnsi="Times New Roman"/>
          <w:sz w:val="24"/>
          <w:szCs w:val="24"/>
        </w:rPr>
      </w:pPr>
      <w:r w:rsidRPr="00F63370">
        <w:rPr>
          <w:rFonts w:ascii="Times New Roman" w:hAnsi="Times New Roman"/>
          <w:sz w:val="24"/>
          <w:szCs w:val="24"/>
          <w:lang w:eastAsia="ru-RU"/>
        </w:rPr>
        <w:t xml:space="preserve">Флакони з середовищами </w:t>
      </w:r>
      <w:proofErr w:type="spellStart"/>
      <w:r w:rsidRPr="00F63370">
        <w:rPr>
          <w:rFonts w:ascii="Times New Roman" w:hAnsi="Times New Roman"/>
          <w:sz w:val="24"/>
          <w:szCs w:val="24"/>
          <w:lang w:eastAsia="ru-RU"/>
        </w:rPr>
        <w:t>BacT</w:t>
      </w:r>
      <w:proofErr w:type="spellEnd"/>
      <w:r w:rsidRPr="00F63370">
        <w:rPr>
          <w:rFonts w:ascii="Times New Roman" w:hAnsi="Times New Roman"/>
          <w:sz w:val="24"/>
          <w:szCs w:val="24"/>
          <w:lang w:eastAsia="ru-RU"/>
        </w:rPr>
        <w:t xml:space="preserve">/ALERT повинні забезпечувати якісне виявлення і виділення аеробних, факультативно-анаеробних та анаеробних мікроорганізмів у крові та інших стерильних рідинах. </w:t>
      </w:r>
    </w:p>
    <w:p w14:paraId="49123FAF" w14:textId="77777777" w:rsidR="00153A4D" w:rsidRPr="00F63370" w:rsidRDefault="00153A4D" w:rsidP="00153A4D">
      <w:pPr>
        <w:pStyle w:val="ad"/>
        <w:numPr>
          <w:ilvl w:val="0"/>
          <w:numId w:val="14"/>
        </w:numPr>
        <w:jc w:val="both"/>
        <w:rPr>
          <w:rFonts w:ascii="Times New Roman" w:hAnsi="Times New Roman"/>
          <w:sz w:val="24"/>
          <w:szCs w:val="24"/>
        </w:rPr>
      </w:pPr>
      <w:r w:rsidRPr="00F63370">
        <w:rPr>
          <w:rFonts w:ascii="Times New Roman" w:hAnsi="Times New Roman"/>
          <w:sz w:val="24"/>
          <w:szCs w:val="24"/>
        </w:rPr>
        <w:t xml:space="preserve">Флакони мають бути сумісними з аналізатором </w:t>
      </w:r>
      <w:proofErr w:type="spellStart"/>
      <w:r w:rsidRPr="00F63370">
        <w:rPr>
          <w:rFonts w:ascii="Times New Roman" w:hAnsi="Times New Roman"/>
          <w:sz w:val="24"/>
          <w:szCs w:val="24"/>
        </w:rPr>
        <w:t>BacT</w:t>
      </w:r>
      <w:proofErr w:type="spellEnd"/>
      <w:r w:rsidRPr="00F63370">
        <w:rPr>
          <w:rFonts w:ascii="Times New Roman" w:hAnsi="Times New Roman"/>
          <w:sz w:val="24"/>
          <w:szCs w:val="24"/>
        </w:rPr>
        <w:t xml:space="preserve">/ALERT – надати Гарантійний лист від виробника аналізаторів </w:t>
      </w:r>
      <w:proofErr w:type="spellStart"/>
      <w:r w:rsidRPr="00F63370">
        <w:rPr>
          <w:rFonts w:ascii="Times New Roman" w:hAnsi="Times New Roman"/>
          <w:sz w:val="24"/>
          <w:szCs w:val="24"/>
        </w:rPr>
        <w:t>BacT</w:t>
      </w:r>
      <w:proofErr w:type="spellEnd"/>
      <w:r w:rsidRPr="00F63370">
        <w:rPr>
          <w:rFonts w:ascii="Times New Roman" w:hAnsi="Times New Roman"/>
          <w:sz w:val="24"/>
          <w:szCs w:val="24"/>
        </w:rPr>
        <w:t xml:space="preserve">/ALERT або уповноваженого представника в Україні виробника аналізаторів </w:t>
      </w:r>
      <w:proofErr w:type="spellStart"/>
      <w:r w:rsidRPr="00F63370">
        <w:rPr>
          <w:rFonts w:ascii="Times New Roman" w:hAnsi="Times New Roman"/>
          <w:sz w:val="24"/>
          <w:szCs w:val="24"/>
        </w:rPr>
        <w:t>BacT</w:t>
      </w:r>
      <w:proofErr w:type="spellEnd"/>
      <w:r w:rsidRPr="00F63370">
        <w:rPr>
          <w:rFonts w:ascii="Times New Roman" w:hAnsi="Times New Roman"/>
          <w:sz w:val="24"/>
          <w:szCs w:val="24"/>
        </w:rPr>
        <w:t>/ALERT</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77777777"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2" w:name="n36"/>
      <w:bookmarkStart w:id="3" w:name="n1149"/>
      <w:bookmarkEnd w:id="2"/>
      <w:bookmarkEnd w:id="3"/>
      <w:r w:rsidR="00153A4D" w:rsidRPr="00DB08EC">
        <w:rPr>
          <w:color w:val="000000"/>
        </w:rPr>
        <w:t xml:space="preserve"> склад</w:t>
      </w:r>
      <w:bookmarkStart w:id="4" w:name="_Hlk189123241"/>
      <w:r w:rsidR="00153A4D" w:rsidRPr="00DB08EC">
        <w:rPr>
          <w:color w:val="000000"/>
        </w:rPr>
        <w:t>ає</w:t>
      </w:r>
      <w:r w:rsidR="00153A4D">
        <w:rPr>
          <w:color w:val="000000"/>
        </w:rPr>
        <w:t>: 3 056 562,00</w:t>
      </w:r>
      <w:r w:rsidR="00153A4D" w:rsidRPr="00032B14">
        <w:rPr>
          <w:color w:val="000000"/>
        </w:rPr>
        <w:t xml:space="preserve"> </w:t>
      </w:r>
      <w:r w:rsidR="00153A4D">
        <w:rPr>
          <w:color w:val="000000"/>
        </w:rPr>
        <w:t>грн (т</w:t>
      </w:r>
      <w:r w:rsidR="00153A4D" w:rsidRPr="00153A4D">
        <w:rPr>
          <w:color w:val="000000"/>
        </w:rPr>
        <w:t xml:space="preserve">ри мільйона п'ятдесят шість тисяч п'ятсот шістдесят дві </w:t>
      </w:r>
      <w:proofErr w:type="spellStart"/>
      <w:r w:rsidR="00153A4D" w:rsidRPr="00153A4D">
        <w:rPr>
          <w:color w:val="000000"/>
        </w:rPr>
        <w:t>гривнi</w:t>
      </w:r>
      <w:proofErr w:type="spellEnd"/>
      <w:r w:rsidR="00153A4D" w:rsidRPr="00153A4D">
        <w:rPr>
          <w:color w:val="000000"/>
        </w:rPr>
        <w:t xml:space="preserve"> 00 копійок</w:t>
      </w:r>
      <w:r w:rsidR="00153A4D">
        <w:rPr>
          <w:color w:val="000000"/>
        </w:rPr>
        <w:t xml:space="preserve">) </w:t>
      </w:r>
      <w:r w:rsidR="00153A4D" w:rsidRPr="00E63FC3">
        <w:rPr>
          <w:color w:val="000000"/>
        </w:rPr>
        <w:t>з ПДВ</w:t>
      </w:r>
      <w:r w:rsidR="00153A4D">
        <w:rPr>
          <w:color w:val="000000"/>
        </w:rPr>
        <w:t xml:space="preserve">; </w:t>
      </w:r>
    </w:p>
    <w:bookmarkEnd w:id="4"/>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9"/>
  </w:num>
  <w:num w:numId="3" w16cid:durableId="161971634">
    <w:abstractNumId w:val="4"/>
  </w:num>
  <w:num w:numId="4" w16cid:durableId="777723274">
    <w:abstractNumId w:val="7"/>
  </w:num>
  <w:num w:numId="5" w16cid:durableId="1973360045">
    <w:abstractNumId w:val="10"/>
  </w:num>
  <w:num w:numId="6" w16cid:durableId="1600212210">
    <w:abstractNumId w:val="12"/>
  </w:num>
  <w:num w:numId="7" w16cid:durableId="1111558931">
    <w:abstractNumId w:val="8"/>
  </w:num>
  <w:num w:numId="8" w16cid:durableId="1993025430">
    <w:abstractNumId w:val="3"/>
  </w:num>
  <w:num w:numId="9" w16cid:durableId="1051997008">
    <w:abstractNumId w:val="13"/>
  </w:num>
  <w:num w:numId="10" w16cid:durableId="2084914609">
    <w:abstractNumId w:val="5"/>
  </w:num>
  <w:num w:numId="11" w16cid:durableId="2145002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185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240148">
    <w:abstractNumId w:val="1"/>
  </w:num>
  <w:num w:numId="14" w16cid:durableId="3885717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53A4D"/>
    <w:rsid w:val="001F36E4"/>
    <w:rsid w:val="00293C3D"/>
    <w:rsid w:val="002E61D3"/>
    <w:rsid w:val="00303542"/>
    <w:rsid w:val="00312AE5"/>
    <w:rsid w:val="003247E4"/>
    <w:rsid w:val="00371AF5"/>
    <w:rsid w:val="0039040B"/>
    <w:rsid w:val="003D027E"/>
    <w:rsid w:val="003F08E8"/>
    <w:rsid w:val="003F29C6"/>
    <w:rsid w:val="004432B0"/>
    <w:rsid w:val="00493A71"/>
    <w:rsid w:val="004C00B2"/>
    <w:rsid w:val="004C4509"/>
    <w:rsid w:val="004E3803"/>
    <w:rsid w:val="0052468D"/>
    <w:rsid w:val="00577FCD"/>
    <w:rsid w:val="005C22AE"/>
    <w:rsid w:val="005E77A2"/>
    <w:rsid w:val="005F5AA5"/>
    <w:rsid w:val="00613F0A"/>
    <w:rsid w:val="00677D49"/>
    <w:rsid w:val="007018F6"/>
    <w:rsid w:val="00765CDB"/>
    <w:rsid w:val="007B270E"/>
    <w:rsid w:val="007E3784"/>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E178A"/>
    <w:rsid w:val="00C20D96"/>
    <w:rsid w:val="00C40464"/>
    <w:rsid w:val="00C56739"/>
    <w:rsid w:val="00C86040"/>
    <w:rsid w:val="00C97895"/>
    <w:rsid w:val="00CA7EE5"/>
    <w:rsid w:val="00CC136D"/>
    <w:rsid w:val="00CD2FE3"/>
    <w:rsid w:val="00CE064B"/>
    <w:rsid w:val="00CF20C1"/>
    <w:rsid w:val="00D54642"/>
    <w:rsid w:val="00D5476C"/>
    <w:rsid w:val="00D658D4"/>
    <w:rsid w:val="00D918AD"/>
    <w:rsid w:val="00D91CF1"/>
    <w:rsid w:val="00DB08EC"/>
    <w:rsid w:val="00DD7029"/>
    <w:rsid w:val="00E018E9"/>
    <w:rsid w:val="00E13E39"/>
    <w:rsid w:val="00E32D16"/>
    <w:rsid w:val="00E56383"/>
    <w:rsid w:val="00E610EF"/>
    <w:rsid w:val="00E63FC3"/>
    <w:rsid w:val="00EC5E50"/>
    <w:rsid w:val="00ED30A3"/>
    <w:rsid w:val="00ED42E0"/>
    <w:rsid w:val="00EF5D4D"/>
    <w:rsid w:val="00F61A00"/>
    <w:rsid w:val="00F8435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2</Pages>
  <Words>3128</Words>
  <Characters>1783</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61</cp:revision>
  <cp:lastPrinted>2025-01-20T07:48:00Z</cp:lastPrinted>
  <dcterms:created xsi:type="dcterms:W3CDTF">2025-01-30T07:30:00Z</dcterms:created>
  <dcterms:modified xsi:type="dcterms:W3CDTF">2026-02-17T14:57:00Z</dcterms:modified>
</cp:coreProperties>
</file>