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6E75B1">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107" w:type="dxa"/>
            <w:tcBorders>
              <w:top w:val="single" w:sz="4" w:space="0" w:color="000000"/>
              <w:left w:val="single" w:sz="4" w:space="0" w:color="000000"/>
              <w:bottom w:val="single" w:sz="4" w:space="0" w:color="000000"/>
              <w:right w:val="single" w:sz="4" w:space="0" w:color="000000"/>
            </w:tcBorders>
            <w:vAlign w:val="center"/>
            <w:hideMark/>
          </w:tcPr>
          <w:p w14:paraId="6928BEBB" w14:textId="7320A40D" w:rsidR="004849BE" w:rsidRPr="004849BE" w:rsidRDefault="006E75B1" w:rsidP="006E75B1">
            <w:pPr>
              <w:shd w:val="clear" w:color="auto" w:fill="FFFFFF"/>
              <w:rPr>
                <w:lang w:eastAsia="uk-UA"/>
              </w:rPr>
            </w:pPr>
            <w:r w:rsidRPr="006E75B1">
              <w:rPr>
                <w:b/>
                <w:color w:val="000000"/>
              </w:rPr>
              <w:t xml:space="preserve">Послуги з технічного обслуговування проточного </w:t>
            </w:r>
            <w:proofErr w:type="spellStart"/>
            <w:r w:rsidRPr="006E75B1">
              <w:rPr>
                <w:b/>
                <w:color w:val="000000"/>
              </w:rPr>
              <w:t>цитометра</w:t>
            </w:r>
            <w:proofErr w:type="spellEnd"/>
            <w:r w:rsidRPr="006E75B1">
              <w:rPr>
                <w:b/>
                <w:color w:val="000000"/>
              </w:rPr>
              <w:t xml:space="preserve"> - сортувальника клітин BD </w:t>
            </w:r>
            <w:proofErr w:type="spellStart"/>
            <w:r w:rsidRPr="006E75B1">
              <w:rPr>
                <w:b/>
                <w:color w:val="000000"/>
              </w:rPr>
              <w:t>FACSAria</w:t>
            </w:r>
            <w:proofErr w:type="spellEnd"/>
            <w:r w:rsidRPr="006E75B1">
              <w:rPr>
                <w:b/>
                <w:color w:val="000000"/>
              </w:rPr>
              <w:t xml:space="preserve"> III </w:t>
            </w:r>
            <w:proofErr w:type="spellStart"/>
            <w:r w:rsidRPr="006E75B1">
              <w:rPr>
                <w:b/>
                <w:color w:val="000000"/>
              </w:rPr>
              <w:t>Cell</w:t>
            </w:r>
            <w:proofErr w:type="spellEnd"/>
            <w:r w:rsidRPr="006E75B1">
              <w:rPr>
                <w:b/>
                <w:color w:val="000000"/>
              </w:rPr>
              <w:t xml:space="preserve"> </w:t>
            </w:r>
            <w:proofErr w:type="spellStart"/>
            <w:r w:rsidRPr="006E75B1">
              <w:rPr>
                <w:b/>
                <w:color w:val="000000"/>
              </w:rPr>
              <w:t>Sorter</w:t>
            </w:r>
            <w:proofErr w:type="spellEnd"/>
            <w:r w:rsidRPr="006E75B1">
              <w:rPr>
                <w:b/>
                <w:color w:val="000000"/>
              </w:rPr>
              <w:t xml:space="preserve"> S/n R648282A20004 код ДК 021:2015 – 50420000-5  Послуги з ремонту і технічного обслуговування медичного та хірургічного обладнання</w:t>
            </w:r>
          </w:p>
        </w:tc>
      </w:tr>
      <w:tr w:rsidR="004849BE" w:rsidRPr="004849BE" w14:paraId="00ACF5FA" w14:textId="77777777" w:rsidTr="006E75B1">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107" w:type="dxa"/>
            <w:tcBorders>
              <w:top w:val="single" w:sz="4" w:space="0" w:color="000000"/>
              <w:left w:val="single" w:sz="4" w:space="0" w:color="000000"/>
              <w:bottom w:val="single" w:sz="4" w:space="0" w:color="000000"/>
              <w:right w:val="single" w:sz="4" w:space="0" w:color="000000"/>
            </w:tcBorders>
            <w:vAlign w:val="center"/>
            <w:hideMark/>
          </w:tcPr>
          <w:p w14:paraId="34B436F4" w14:textId="65C703E6"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6E75B1" w:rsidRPr="006E75B1">
              <w:rPr>
                <w:sz w:val="21"/>
                <w:szCs w:val="21"/>
              </w:rPr>
              <w:t xml:space="preserve">Ініціатора закупівлі завідувачки відділу </w:t>
            </w:r>
            <w:proofErr w:type="spellStart"/>
            <w:r w:rsidR="006E75B1" w:rsidRPr="006E75B1">
              <w:rPr>
                <w:sz w:val="21"/>
                <w:szCs w:val="21"/>
              </w:rPr>
              <w:t>кріозбереження</w:t>
            </w:r>
            <w:proofErr w:type="spellEnd"/>
            <w:r w:rsidR="006E75B1" w:rsidRPr="006E75B1">
              <w:rPr>
                <w:sz w:val="21"/>
                <w:szCs w:val="21"/>
              </w:rPr>
              <w:t xml:space="preserve"> та клітинної терапії ЦСК </w:t>
            </w:r>
            <w:proofErr w:type="spellStart"/>
            <w:r w:rsidR="006E75B1" w:rsidRPr="006E75B1">
              <w:rPr>
                <w:sz w:val="21"/>
                <w:szCs w:val="21"/>
              </w:rPr>
              <w:t>Перепелиціної</w:t>
            </w:r>
            <w:proofErr w:type="spellEnd"/>
            <w:r w:rsidR="006E75B1" w:rsidRPr="006E75B1">
              <w:rPr>
                <w:sz w:val="21"/>
                <w:szCs w:val="21"/>
              </w:rPr>
              <w:t xml:space="preserve"> О.М.  №299 від 12.02.2026р.</w:t>
            </w:r>
          </w:p>
        </w:tc>
      </w:tr>
      <w:tr w:rsidR="004849BE" w:rsidRPr="004849BE" w14:paraId="3D6AFA3B" w14:textId="77777777" w:rsidTr="006E75B1">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107" w:type="dxa"/>
            <w:tcBorders>
              <w:top w:val="single" w:sz="4" w:space="0" w:color="000000"/>
              <w:left w:val="single" w:sz="4" w:space="0" w:color="000000"/>
              <w:bottom w:val="single" w:sz="4" w:space="0" w:color="000000"/>
              <w:right w:val="single" w:sz="4" w:space="0" w:color="000000"/>
            </w:tcBorders>
            <w:vAlign w:val="center"/>
            <w:hideMark/>
          </w:tcPr>
          <w:p w14:paraId="19592EF8" w14:textId="77777777" w:rsidR="007A3DA3" w:rsidRDefault="007A3DA3" w:rsidP="004849BE">
            <w:pPr>
              <w:spacing w:line="254" w:lineRule="auto"/>
              <w:jc w:val="both"/>
              <w:rPr>
                <w:color w:val="000000"/>
                <w:lang w:eastAsia="uk-UA"/>
              </w:rPr>
            </w:pPr>
            <w:r w:rsidRPr="007A3DA3">
              <w:rPr>
                <w:color w:val="000000"/>
                <w:lang w:eastAsia="uk-UA"/>
              </w:rPr>
              <w:t>Очікувана вартість визначається виходячи із середнього арифметичного значення цін, зазначених у трьох комерційних пропозиціях.</w:t>
            </w:r>
          </w:p>
          <w:p w14:paraId="1AEE276B" w14:textId="09D63F4F"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6E75B1">
              <w:rPr>
                <w:color w:val="000000"/>
                <w:lang w:eastAsia="uk-UA"/>
              </w:rPr>
              <w:t>376 900,00</w:t>
            </w:r>
            <w:r w:rsidRPr="004849BE">
              <w:rPr>
                <w:color w:val="000000"/>
                <w:lang w:eastAsia="uk-UA"/>
              </w:rPr>
              <w:t xml:space="preserve"> грн. (</w:t>
            </w:r>
            <w:r w:rsidR="006E75B1">
              <w:rPr>
                <w:color w:val="000000"/>
                <w:lang w:eastAsia="uk-UA"/>
              </w:rPr>
              <w:t>Триста сімдесят сім</w:t>
            </w:r>
            <w:r w:rsidR="00733ECA">
              <w:rPr>
                <w:color w:val="000000"/>
                <w:lang w:eastAsia="uk-UA"/>
              </w:rPr>
              <w:t xml:space="preserve"> </w:t>
            </w:r>
            <w:r w:rsidR="007A3DA3" w:rsidRPr="007A3DA3">
              <w:rPr>
                <w:color w:val="000000"/>
                <w:lang w:eastAsia="uk-UA"/>
              </w:rPr>
              <w:t xml:space="preserve">тисяч </w:t>
            </w:r>
            <w:r w:rsidR="006E75B1">
              <w:rPr>
                <w:color w:val="000000"/>
                <w:lang w:eastAsia="uk-UA"/>
              </w:rPr>
              <w:t>дев’ятсот</w:t>
            </w:r>
            <w:r w:rsidR="007A3DA3" w:rsidRPr="007A3DA3">
              <w:rPr>
                <w:color w:val="000000"/>
                <w:lang w:eastAsia="uk-UA"/>
              </w:rPr>
              <w:t xml:space="preserve"> грив</w:t>
            </w:r>
            <w:r w:rsidR="006E75B1">
              <w:rPr>
                <w:color w:val="000000"/>
                <w:lang w:eastAsia="uk-UA"/>
              </w:rPr>
              <w:t>ень</w:t>
            </w:r>
            <w:r w:rsidR="007A3DA3" w:rsidRPr="007A3DA3">
              <w:rPr>
                <w:color w:val="000000"/>
                <w:lang w:eastAsia="uk-UA"/>
              </w:rPr>
              <w:t xml:space="preserve"> </w:t>
            </w:r>
            <w:r w:rsidR="00733ECA">
              <w:rPr>
                <w:color w:val="000000"/>
                <w:lang w:eastAsia="uk-UA"/>
              </w:rPr>
              <w:t>00</w:t>
            </w:r>
            <w:r w:rsidR="007A3DA3" w:rsidRPr="007A3DA3">
              <w:rPr>
                <w:color w:val="000000"/>
                <w:lang w:eastAsia="uk-UA"/>
              </w:rPr>
              <w:t xml:space="preserve"> копійки), з ПДВ.</w:t>
            </w:r>
          </w:p>
        </w:tc>
      </w:tr>
    </w:tbl>
    <w:p w14:paraId="4B1B601E" w14:textId="77777777" w:rsidR="006E75B1" w:rsidRPr="000D3670" w:rsidRDefault="006E75B1" w:rsidP="006E75B1">
      <w:pPr>
        <w:ind w:left="120"/>
        <w:jc w:val="center"/>
        <w:rPr>
          <w:b/>
        </w:rPr>
      </w:pPr>
      <w:bookmarkStart w:id="0" w:name="_GoBack"/>
      <w:bookmarkEnd w:id="0"/>
    </w:p>
    <w:p w14:paraId="74432FE5" w14:textId="77777777" w:rsidR="006E75B1" w:rsidRPr="00B34AB1" w:rsidRDefault="006E75B1" w:rsidP="006E75B1">
      <w:pPr>
        <w:jc w:val="center"/>
        <w:rPr>
          <w:b/>
          <w:bCs/>
          <w:kern w:val="32"/>
          <w:sz w:val="22"/>
          <w:szCs w:val="22"/>
          <w:lang w:val="ru-RU"/>
        </w:rPr>
      </w:pPr>
      <w:r w:rsidRPr="00B34AB1">
        <w:rPr>
          <w:b/>
          <w:bCs/>
          <w:kern w:val="32"/>
          <w:sz w:val="22"/>
          <w:szCs w:val="22"/>
          <w:lang w:val="ru-RU"/>
        </w:rPr>
        <w:t xml:space="preserve">МЕДИКО-ТЕХНІЧНЕ ЗАВДАННЯ </w:t>
      </w:r>
    </w:p>
    <w:p w14:paraId="50914B97" w14:textId="77777777" w:rsidR="006E75B1" w:rsidRPr="00B34AB1" w:rsidRDefault="006E75B1" w:rsidP="006E75B1">
      <w:pPr>
        <w:jc w:val="center"/>
        <w:rPr>
          <w:b/>
          <w:sz w:val="22"/>
          <w:szCs w:val="22"/>
        </w:rPr>
      </w:pPr>
      <w:r w:rsidRPr="00B34AB1">
        <w:rPr>
          <w:b/>
          <w:sz w:val="22"/>
          <w:szCs w:val="22"/>
        </w:rPr>
        <w:t>на закупівлю по предмету:</w:t>
      </w:r>
    </w:p>
    <w:p w14:paraId="710DD32B" w14:textId="77777777" w:rsidR="006E75B1" w:rsidRPr="00B34AB1" w:rsidRDefault="006E75B1" w:rsidP="006E75B1">
      <w:pPr>
        <w:jc w:val="center"/>
        <w:rPr>
          <w:b/>
          <w:color w:val="000000"/>
          <w:sz w:val="22"/>
          <w:szCs w:val="22"/>
        </w:rPr>
      </w:pPr>
      <w:r w:rsidRPr="00B34AB1">
        <w:rPr>
          <w:b/>
          <w:color w:val="000000"/>
          <w:sz w:val="22"/>
          <w:szCs w:val="22"/>
        </w:rPr>
        <w:t xml:space="preserve">Послуги з технічного обслуговування проточного </w:t>
      </w:r>
      <w:proofErr w:type="spellStart"/>
      <w:r w:rsidRPr="00B34AB1">
        <w:rPr>
          <w:b/>
          <w:color w:val="000000"/>
          <w:sz w:val="22"/>
          <w:szCs w:val="22"/>
        </w:rPr>
        <w:t>цитометра</w:t>
      </w:r>
      <w:proofErr w:type="spellEnd"/>
      <w:r w:rsidRPr="00B34AB1">
        <w:rPr>
          <w:b/>
          <w:color w:val="000000"/>
          <w:sz w:val="22"/>
          <w:szCs w:val="22"/>
        </w:rPr>
        <w:t xml:space="preserve"> - сортувальника клітин BD </w:t>
      </w:r>
      <w:proofErr w:type="spellStart"/>
      <w:r w:rsidRPr="00B34AB1">
        <w:rPr>
          <w:b/>
          <w:color w:val="000000"/>
          <w:sz w:val="22"/>
          <w:szCs w:val="22"/>
        </w:rPr>
        <w:t>FACSAria</w:t>
      </w:r>
      <w:proofErr w:type="spellEnd"/>
      <w:r w:rsidRPr="00B34AB1">
        <w:rPr>
          <w:b/>
          <w:color w:val="000000"/>
          <w:sz w:val="22"/>
          <w:szCs w:val="22"/>
        </w:rPr>
        <w:t xml:space="preserve"> III </w:t>
      </w:r>
      <w:proofErr w:type="spellStart"/>
      <w:r w:rsidRPr="00B34AB1">
        <w:rPr>
          <w:b/>
          <w:color w:val="000000"/>
          <w:sz w:val="22"/>
          <w:szCs w:val="22"/>
        </w:rPr>
        <w:t>Cell</w:t>
      </w:r>
      <w:proofErr w:type="spellEnd"/>
      <w:r w:rsidRPr="00B34AB1">
        <w:rPr>
          <w:b/>
          <w:color w:val="000000"/>
          <w:sz w:val="22"/>
          <w:szCs w:val="22"/>
        </w:rPr>
        <w:t xml:space="preserve"> </w:t>
      </w:r>
      <w:proofErr w:type="spellStart"/>
      <w:r w:rsidRPr="00B34AB1">
        <w:rPr>
          <w:b/>
          <w:color w:val="000000"/>
          <w:sz w:val="22"/>
          <w:szCs w:val="22"/>
        </w:rPr>
        <w:t>Sorter</w:t>
      </w:r>
      <w:proofErr w:type="spellEnd"/>
      <w:r w:rsidRPr="00B34AB1">
        <w:rPr>
          <w:b/>
          <w:color w:val="000000"/>
          <w:sz w:val="22"/>
          <w:szCs w:val="22"/>
        </w:rPr>
        <w:t xml:space="preserve"> S/n R648282A20004 код ДК 021:2015 – 50420000-5  Послуги з ремонту і технічного обслуговування медичного та хірургічного обладнання</w:t>
      </w:r>
    </w:p>
    <w:p w14:paraId="3A6B075E" w14:textId="77777777" w:rsidR="006E75B1" w:rsidRPr="00B34AB1" w:rsidRDefault="006E75B1" w:rsidP="006E75B1">
      <w:pPr>
        <w:jc w:val="center"/>
        <w:rPr>
          <w:b/>
          <w:color w:val="000000"/>
          <w:sz w:val="22"/>
          <w:szCs w:val="22"/>
        </w:rPr>
      </w:pPr>
    </w:p>
    <w:p w14:paraId="3706669C" w14:textId="77777777" w:rsidR="006E75B1" w:rsidRPr="00B34AB1" w:rsidRDefault="006E75B1" w:rsidP="006E75B1">
      <w:pPr>
        <w:tabs>
          <w:tab w:val="left" w:pos="142"/>
        </w:tabs>
        <w:jc w:val="both"/>
        <w:rPr>
          <w:sz w:val="22"/>
          <w:szCs w:val="22"/>
        </w:rPr>
      </w:pPr>
      <w:r w:rsidRPr="00B34AB1">
        <w:rPr>
          <w:b/>
          <w:sz w:val="22"/>
          <w:szCs w:val="22"/>
        </w:rPr>
        <w:t>1.Місце надання послуг</w:t>
      </w:r>
      <w:r w:rsidRPr="00B34AB1">
        <w:rPr>
          <w:sz w:val="22"/>
          <w:szCs w:val="22"/>
        </w:rPr>
        <w:t xml:space="preserve">: м. Київ, </w:t>
      </w:r>
      <w:bookmarkStart w:id="1" w:name="_Hlk221888921"/>
      <w:r w:rsidRPr="00B34AB1">
        <w:rPr>
          <w:sz w:val="22"/>
          <w:szCs w:val="22"/>
        </w:rPr>
        <w:t>вул. В. Чорновола, 28/1</w:t>
      </w:r>
      <w:bookmarkEnd w:id="1"/>
      <w:r>
        <w:rPr>
          <w:sz w:val="22"/>
          <w:szCs w:val="22"/>
        </w:rPr>
        <w:t>-Р</w:t>
      </w:r>
      <w:r w:rsidRPr="00B34AB1">
        <w:rPr>
          <w:sz w:val="22"/>
          <w:szCs w:val="22"/>
        </w:rPr>
        <w:t>,  ДНП «НДСЛ «ОХМАТДИТ» МОЗ України»;</w:t>
      </w:r>
    </w:p>
    <w:p w14:paraId="0B9B30C3" w14:textId="77777777" w:rsidR="006E75B1" w:rsidRPr="00B34AB1" w:rsidRDefault="006E75B1" w:rsidP="006E75B1">
      <w:pPr>
        <w:jc w:val="center"/>
        <w:rPr>
          <w:b/>
          <w:color w:val="000000"/>
          <w:sz w:val="22"/>
          <w:szCs w:val="22"/>
        </w:rPr>
      </w:pPr>
    </w:p>
    <w:p w14:paraId="5BAA6442" w14:textId="77777777" w:rsidR="006E75B1" w:rsidRPr="00B34AB1" w:rsidRDefault="006E75B1" w:rsidP="006E75B1">
      <w:pPr>
        <w:jc w:val="center"/>
        <w:rPr>
          <w:b/>
          <w:color w:val="000000"/>
          <w:sz w:val="22"/>
          <w:szCs w:val="22"/>
        </w:rPr>
      </w:pPr>
      <w:r w:rsidRPr="00B34AB1">
        <w:rPr>
          <w:b/>
          <w:color w:val="000000"/>
          <w:sz w:val="22"/>
          <w:szCs w:val="22"/>
        </w:rPr>
        <w:t xml:space="preserve">                                                                                                         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7498"/>
        <w:gridCol w:w="2192"/>
      </w:tblGrid>
      <w:tr w:rsidR="006E75B1" w:rsidRPr="00B34AB1" w14:paraId="0AC770F2" w14:textId="77777777" w:rsidTr="009F2F40">
        <w:trPr>
          <w:trHeight w:val="139"/>
        </w:trPr>
        <w:tc>
          <w:tcPr>
            <w:tcW w:w="370" w:type="dxa"/>
            <w:tcBorders>
              <w:top w:val="single" w:sz="4" w:space="0" w:color="auto"/>
              <w:left w:val="single" w:sz="4" w:space="0" w:color="auto"/>
              <w:bottom w:val="single" w:sz="4" w:space="0" w:color="auto"/>
              <w:right w:val="single" w:sz="4" w:space="0" w:color="auto"/>
            </w:tcBorders>
            <w:vAlign w:val="center"/>
            <w:hideMark/>
          </w:tcPr>
          <w:p w14:paraId="32D51364" w14:textId="77777777" w:rsidR="006E75B1" w:rsidRPr="00B34AB1" w:rsidRDefault="006E75B1" w:rsidP="009F2F40">
            <w:pPr>
              <w:pStyle w:val="Default"/>
              <w:spacing w:line="256" w:lineRule="auto"/>
              <w:ind w:left="-104" w:right="-109"/>
              <w:jc w:val="center"/>
              <w:rPr>
                <w:b/>
                <w:bCs/>
                <w:sz w:val="22"/>
                <w:szCs w:val="22"/>
              </w:rPr>
            </w:pPr>
            <w:r w:rsidRPr="00B34AB1">
              <w:rPr>
                <w:b/>
                <w:bCs/>
                <w:sz w:val="22"/>
                <w:szCs w:val="22"/>
              </w:rPr>
              <w:t>№</w:t>
            </w:r>
          </w:p>
        </w:tc>
        <w:tc>
          <w:tcPr>
            <w:tcW w:w="7498" w:type="dxa"/>
            <w:tcBorders>
              <w:top w:val="single" w:sz="4" w:space="0" w:color="auto"/>
              <w:left w:val="single" w:sz="4" w:space="0" w:color="auto"/>
              <w:bottom w:val="single" w:sz="4" w:space="0" w:color="auto"/>
              <w:right w:val="single" w:sz="4" w:space="0" w:color="auto"/>
            </w:tcBorders>
            <w:vAlign w:val="center"/>
            <w:hideMark/>
          </w:tcPr>
          <w:p w14:paraId="3355ADE2" w14:textId="77777777" w:rsidR="006E75B1" w:rsidRPr="00B34AB1" w:rsidRDefault="006E75B1" w:rsidP="009F2F40">
            <w:pPr>
              <w:pStyle w:val="Default"/>
              <w:spacing w:line="256" w:lineRule="auto"/>
              <w:ind w:left="-104" w:right="-109"/>
              <w:jc w:val="center"/>
              <w:rPr>
                <w:sz w:val="22"/>
                <w:szCs w:val="22"/>
              </w:rPr>
            </w:pPr>
            <w:r w:rsidRPr="00B34AB1">
              <w:rPr>
                <w:b/>
                <w:sz w:val="22"/>
                <w:szCs w:val="22"/>
              </w:rPr>
              <w:t>Перелік обладнання, яке підлягає обслуговуванню</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8FC86AC" w14:textId="77777777" w:rsidR="006E75B1" w:rsidRPr="00B34AB1" w:rsidRDefault="006E75B1" w:rsidP="009F2F40">
            <w:pPr>
              <w:pStyle w:val="Default"/>
              <w:spacing w:line="256" w:lineRule="auto"/>
              <w:ind w:left="-104" w:right="-109"/>
              <w:jc w:val="center"/>
              <w:rPr>
                <w:b/>
                <w:bCs/>
                <w:sz w:val="22"/>
                <w:szCs w:val="22"/>
              </w:rPr>
            </w:pPr>
            <w:r w:rsidRPr="00B34AB1">
              <w:rPr>
                <w:b/>
                <w:bCs/>
                <w:sz w:val="22"/>
                <w:szCs w:val="22"/>
              </w:rPr>
              <w:t>Серійний номер</w:t>
            </w:r>
          </w:p>
        </w:tc>
      </w:tr>
      <w:tr w:rsidR="006E75B1" w:rsidRPr="00B34AB1" w14:paraId="52FFA224" w14:textId="77777777" w:rsidTr="009F2F40">
        <w:trPr>
          <w:trHeight w:val="215"/>
        </w:trPr>
        <w:tc>
          <w:tcPr>
            <w:tcW w:w="370" w:type="dxa"/>
            <w:tcBorders>
              <w:top w:val="single" w:sz="4" w:space="0" w:color="auto"/>
              <w:left w:val="single" w:sz="4" w:space="0" w:color="auto"/>
              <w:bottom w:val="single" w:sz="4" w:space="0" w:color="auto"/>
              <w:right w:val="single" w:sz="4" w:space="0" w:color="auto"/>
            </w:tcBorders>
            <w:vAlign w:val="center"/>
            <w:hideMark/>
          </w:tcPr>
          <w:p w14:paraId="20449C27" w14:textId="77777777" w:rsidR="006E75B1" w:rsidRPr="00B34AB1" w:rsidRDefault="006E75B1" w:rsidP="009F2F40">
            <w:pPr>
              <w:pStyle w:val="Default"/>
              <w:spacing w:line="256" w:lineRule="auto"/>
              <w:ind w:left="-104" w:right="-109"/>
              <w:jc w:val="center"/>
              <w:rPr>
                <w:color w:val="auto"/>
                <w:sz w:val="22"/>
                <w:szCs w:val="22"/>
                <w:lang w:eastAsia="en-US"/>
              </w:rPr>
            </w:pPr>
            <w:r w:rsidRPr="00B34AB1">
              <w:rPr>
                <w:color w:val="auto"/>
                <w:sz w:val="22"/>
                <w:szCs w:val="22"/>
                <w:lang w:eastAsia="en-US"/>
              </w:rPr>
              <w:t>1.</w:t>
            </w:r>
          </w:p>
        </w:tc>
        <w:tc>
          <w:tcPr>
            <w:tcW w:w="7498" w:type="dxa"/>
            <w:tcBorders>
              <w:top w:val="single" w:sz="4" w:space="0" w:color="auto"/>
              <w:left w:val="single" w:sz="4" w:space="0" w:color="auto"/>
              <w:bottom w:val="single" w:sz="4" w:space="0" w:color="auto"/>
              <w:right w:val="single" w:sz="4" w:space="0" w:color="auto"/>
            </w:tcBorders>
            <w:vAlign w:val="center"/>
            <w:hideMark/>
          </w:tcPr>
          <w:p w14:paraId="03274C67" w14:textId="77777777" w:rsidR="006E75B1" w:rsidRPr="00B34AB1" w:rsidRDefault="006E75B1" w:rsidP="009F2F40">
            <w:pPr>
              <w:tabs>
                <w:tab w:val="center" w:pos="4677"/>
                <w:tab w:val="right" w:pos="9355"/>
              </w:tabs>
              <w:spacing w:line="256" w:lineRule="auto"/>
              <w:ind w:left="-104" w:right="-109"/>
              <w:rPr>
                <w:sz w:val="22"/>
                <w:szCs w:val="22"/>
              </w:rPr>
            </w:pPr>
            <w:r w:rsidRPr="00B34AB1">
              <w:rPr>
                <w:color w:val="000000"/>
                <w:kern w:val="2"/>
                <w:sz w:val="22"/>
                <w:szCs w:val="22"/>
                <w:lang w:bidi="hi-IN"/>
              </w:rPr>
              <w:t xml:space="preserve">Проточний </w:t>
            </w:r>
            <w:proofErr w:type="spellStart"/>
            <w:r w:rsidRPr="00B34AB1">
              <w:rPr>
                <w:color w:val="000000"/>
                <w:kern w:val="2"/>
                <w:sz w:val="22"/>
                <w:szCs w:val="22"/>
                <w:lang w:bidi="hi-IN"/>
              </w:rPr>
              <w:t>цитометр</w:t>
            </w:r>
            <w:proofErr w:type="spellEnd"/>
            <w:r w:rsidRPr="00B34AB1">
              <w:rPr>
                <w:color w:val="000000"/>
                <w:kern w:val="2"/>
                <w:sz w:val="22"/>
                <w:szCs w:val="22"/>
                <w:lang w:bidi="hi-IN"/>
              </w:rPr>
              <w:t xml:space="preserve"> - сортувальник клітин BD </w:t>
            </w:r>
            <w:proofErr w:type="spellStart"/>
            <w:r w:rsidRPr="00B34AB1">
              <w:rPr>
                <w:color w:val="000000"/>
                <w:kern w:val="2"/>
                <w:sz w:val="22"/>
                <w:szCs w:val="22"/>
                <w:lang w:bidi="hi-IN"/>
              </w:rPr>
              <w:t>FACSAria</w:t>
            </w:r>
            <w:proofErr w:type="spellEnd"/>
            <w:r w:rsidRPr="00B34AB1">
              <w:rPr>
                <w:color w:val="000000"/>
                <w:kern w:val="2"/>
                <w:sz w:val="22"/>
                <w:szCs w:val="22"/>
                <w:lang w:bidi="hi-IN"/>
              </w:rPr>
              <w:t xml:space="preserve"> III </w:t>
            </w:r>
            <w:proofErr w:type="spellStart"/>
            <w:r w:rsidRPr="00B34AB1">
              <w:rPr>
                <w:color w:val="000000"/>
                <w:kern w:val="2"/>
                <w:sz w:val="22"/>
                <w:szCs w:val="22"/>
                <w:lang w:bidi="hi-IN"/>
              </w:rPr>
              <w:t>Cell</w:t>
            </w:r>
            <w:proofErr w:type="spellEnd"/>
            <w:r w:rsidRPr="00B34AB1">
              <w:rPr>
                <w:color w:val="000000"/>
                <w:kern w:val="2"/>
                <w:sz w:val="22"/>
                <w:szCs w:val="22"/>
                <w:lang w:bidi="hi-IN"/>
              </w:rPr>
              <w:t xml:space="preserve"> </w:t>
            </w:r>
            <w:proofErr w:type="spellStart"/>
            <w:r w:rsidRPr="00B34AB1">
              <w:rPr>
                <w:color w:val="000000"/>
                <w:kern w:val="2"/>
                <w:sz w:val="22"/>
                <w:szCs w:val="22"/>
                <w:lang w:bidi="hi-IN"/>
              </w:rPr>
              <w:t>Sorter</w:t>
            </w:r>
            <w:proofErr w:type="spellEnd"/>
            <w:r w:rsidRPr="00B34AB1">
              <w:rPr>
                <w:color w:val="000000"/>
                <w:kern w:val="2"/>
                <w:sz w:val="22"/>
                <w:szCs w:val="22"/>
                <w:lang w:bidi="hi-IN"/>
              </w:rPr>
              <w:t xml:space="preserve"> </w:t>
            </w:r>
            <w:r w:rsidRPr="00B34AB1">
              <w:rPr>
                <w:i/>
                <w:noProof/>
                <w:color w:val="0070C0"/>
                <w:sz w:val="22"/>
                <w:szCs w:val="22"/>
              </w:rPr>
              <w:t xml:space="preserve"> </w:t>
            </w:r>
          </w:p>
        </w:tc>
        <w:tc>
          <w:tcPr>
            <w:tcW w:w="2192" w:type="dxa"/>
            <w:tcBorders>
              <w:top w:val="single" w:sz="4" w:space="0" w:color="auto"/>
              <w:left w:val="single" w:sz="4" w:space="0" w:color="auto"/>
              <w:bottom w:val="single" w:sz="4" w:space="0" w:color="auto"/>
              <w:right w:val="single" w:sz="4" w:space="0" w:color="auto"/>
            </w:tcBorders>
            <w:vAlign w:val="center"/>
            <w:hideMark/>
          </w:tcPr>
          <w:p w14:paraId="15AAC2CB" w14:textId="77777777" w:rsidR="006E75B1" w:rsidRPr="00B34AB1" w:rsidRDefault="006E75B1" w:rsidP="009F2F40">
            <w:pPr>
              <w:pStyle w:val="Default"/>
              <w:spacing w:line="256" w:lineRule="auto"/>
              <w:ind w:left="-104" w:right="-109"/>
              <w:jc w:val="center"/>
              <w:rPr>
                <w:kern w:val="2"/>
                <w:sz w:val="22"/>
                <w:szCs w:val="22"/>
                <w:lang w:bidi="hi-IN"/>
              </w:rPr>
            </w:pPr>
            <w:r w:rsidRPr="00B34AB1">
              <w:rPr>
                <w:kern w:val="2"/>
                <w:sz w:val="22"/>
                <w:szCs w:val="22"/>
                <w:lang w:bidi="hi-IN"/>
              </w:rPr>
              <w:t>R648282A20004</w:t>
            </w:r>
          </w:p>
        </w:tc>
      </w:tr>
    </w:tbl>
    <w:p w14:paraId="33FC18FE" w14:textId="77777777" w:rsidR="006E75B1" w:rsidRPr="00B34AB1" w:rsidRDefault="006E75B1" w:rsidP="006E75B1">
      <w:pPr>
        <w:jc w:val="center"/>
        <w:rPr>
          <w:b/>
          <w:sz w:val="22"/>
          <w:szCs w:val="22"/>
        </w:rPr>
      </w:pPr>
    </w:p>
    <w:p w14:paraId="6957A0E9" w14:textId="77777777" w:rsidR="006E75B1" w:rsidRPr="00B34AB1" w:rsidRDefault="006E75B1" w:rsidP="006E75B1">
      <w:pPr>
        <w:shd w:val="clear" w:color="auto" w:fill="FFFFFF"/>
        <w:tabs>
          <w:tab w:val="num" w:pos="-180"/>
          <w:tab w:val="left" w:pos="540"/>
        </w:tabs>
        <w:rPr>
          <w:b/>
          <w:bCs/>
          <w:iCs/>
          <w:sz w:val="22"/>
          <w:szCs w:val="22"/>
        </w:rPr>
      </w:pPr>
      <w:r w:rsidRPr="00B34AB1">
        <w:rPr>
          <w:b/>
          <w:bCs/>
          <w:iCs/>
          <w:sz w:val="22"/>
          <w:szCs w:val="22"/>
        </w:rPr>
        <w:t>2. Перелік послуг:</w:t>
      </w:r>
    </w:p>
    <w:p w14:paraId="61C50646"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noProof/>
          <w:sz w:val="22"/>
          <w:szCs w:val="22"/>
        </w:rPr>
      </w:pPr>
      <w:r w:rsidRPr="00B34AB1">
        <w:rPr>
          <w:noProof/>
          <w:sz w:val="22"/>
          <w:szCs w:val="22"/>
        </w:rPr>
        <w:t xml:space="preserve">очищення оптичної системи, </w:t>
      </w:r>
    </w:p>
    <w:p w14:paraId="5E8EA064"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noProof/>
          <w:sz w:val="22"/>
          <w:szCs w:val="22"/>
        </w:rPr>
      </w:pPr>
      <w:r w:rsidRPr="00B34AB1">
        <w:rPr>
          <w:noProof/>
          <w:sz w:val="22"/>
          <w:szCs w:val="22"/>
        </w:rPr>
        <w:t xml:space="preserve">перевірка налаштувань оптичної системи, </w:t>
      </w:r>
    </w:p>
    <w:p w14:paraId="20AC0AED"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noProof/>
          <w:sz w:val="22"/>
          <w:szCs w:val="22"/>
        </w:rPr>
      </w:pPr>
      <w:r w:rsidRPr="00B34AB1">
        <w:rPr>
          <w:noProof/>
          <w:sz w:val="22"/>
          <w:szCs w:val="22"/>
        </w:rPr>
        <w:t xml:space="preserve">калібрування приладу, </w:t>
      </w:r>
    </w:p>
    <w:p w14:paraId="032BDD79"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noProof/>
          <w:sz w:val="22"/>
          <w:szCs w:val="22"/>
        </w:rPr>
      </w:pPr>
      <w:r w:rsidRPr="00B34AB1">
        <w:rPr>
          <w:noProof/>
          <w:sz w:val="22"/>
          <w:szCs w:val="22"/>
        </w:rPr>
        <w:t xml:space="preserve">заміна фільтрів, фітінгів, ущільнювальних кілець з використанням набору для профілактичного обслуговування, </w:t>
      </w:r>
    </w:p>
    <w:p w14:paraId="44DC2759" w14:textId="77777777" w:rsidR="006E75B1" w:rsidRPr="00B34AB1" w:rsidRDefault="006E75B1" w:rsidP="006E75B1">
      <w:pPr>
        <w:pStyle w:val="a3"/>
        <w:numPr>
          <w:ilvl w:val="0"/>
          <w:numId w:val="15"/>
        </w:numPr>
        <w:shd w:val="clear" w:color="auto" w:fill="FFFFFF"/>
        <w:tabs>
          <w:tab w:val="num" w:pos="-180"/>
          <w:tab w:val="left" w:pos="-142"/>
          <w:tab w:val="num" w:pos="426"/>
          <w:tab w:val="left" w:pos="851"/>
        </w:tabs>
        <w:ind w:left="993" w:hanging="993"/>
        <w:jc w:val="both"/>
        <w:rPr>
          <w:bCs/>
          <w:iCs/>
          <w:sz w:val="22"/>
          <w:szCs w:val="22"/>
        </w:rPr>
      </w:pPr>
      <w:r w:rsidRPr="00B34AB1">
        <w:rPr>
          <w:noProof/>
          <w:sz w:val="22"/>
          <w:szCs w:val="22"/>
        </w:rPr>
        <w:t>проведення вимірювань і перевірок на відповідність вимогам експлуатаційної документації та техніки безпеки</w:t>
      </w:r>
      <w:r w:rsidRPr="00B34AB1">
        <w:rPr>
          <w:sz w:val="22"/>
          <w:szCs w:val="22"/>
        </w:rPr>
        <w:t>.</w:t>
      </w:r>
    </w:p>
    <w:p w14:paraId="4CDE6A9C" w14:textId="77777777" w:rsidR="006E75B1" w:rsidRPr="00B34AB1" w:rsidRDefault="006E75B1" w:rsidP="006E75B1">
      <w:pPr>
        <w:shd w:val="clear" w:color="auto" w:fill="FFFFFF"/>
        <w:tabs>
          <w:tab w:val="num" w:pos="-180"/>
          <w:tab w:val="left" w:pos="-142"/>
          <w:tab w:val="num" w:pos="426"/>
          <w:tab w:val="left" w:pos="851"/>
        </w:tabs>
        <w:jc w:val="both"/>
        <w:rPr>
          <w:b/>
          <w:bCs/>
          <w:iCs/>
          <w:sz w:val="22"/>
          <w:szCs w:val="22"/>
        </w:rPr>
      </w:pPr>
      <w:r w:rsidRPr="00B34AB1">
        <w:rPr>
          <w:b/>
          <w:bCs/>
          <w:iCs/>
          <w:sz w:val="22"/>
          <w:szCs w:val="22"/>
        </w:rPr>
        <w:t>3. Термін надання послуг:</w:t>
      </w:r>
    </w:p>
    <w:p w14:paraId="0BACB506"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noProof/>
          <w:sz w:val="22"/>
          <w:szCs w:val="22"/>
        </w:rPr>
      </w:pPr>
      <w:r w:rsidRPr="00B34AB1">
        <w:rPr>
          <w:noProof/>
          <w:sz w:val="22"/>
          <w:szCs w:val="22"/>
        </w:rPr>
        <w:t>Промивання приладу і перевірка налаштувань оптичної системи - щоквартально</w:t>
      </w:r>
    </w:p>
    <w:p w14:paraId="7BA94C31"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bCs/>
          <w:iCs/>
          <w:sz w:val="22"/>
          <w:szCs w:val="22"/>
        </w:rPr>
      </w:pPr>
      <w:r w:rsidRPr="00B34AB1">
        <w:rPr>
          <w:noProof/>
          <w:sz w:val="22"/>
          <w:szCs w:val="22"/>
        </w:rPr>
        <w:t>Планове технічне обслуговування - 1 раз на рік</w:t>
      </w:r>
    </w:p>
    <w:p w14:paraId="28DCE9AA" w14:textId="77777777" w:rsidR="006E75B1" w:rsidRPr="00B34AB1" w:rsidRDefault="006E75B1" w:rsidP="006E75B1">
      <w:pPr>
        <w:pStyle w:val="a3"/>
        <w:numPr>
          <w:ilvl w:val="0"/>
          <w:numId w:val="15"/>
        </w:numPr>
        <w:shd w:val="clear" w:color="auto" w:fill="FFFFFF"/>
        <w:tabs>
          <w:tab w:val="num" w:pos="-180"/>
          <w:tab w:val="left" w:pos="-142"/>
          <w:tab w:val="num" w:pos="426"/>
        </w:tabs>
        <w:ind w:left="993" w:hanging="993"/>
        <w:jc w:val="both"/>
        <w:rPr>
          <w:bCs/>
          <w:iCs/>
          <w:sz w:val="22"/>
          <w:szCs w:val="22"/>
        </w:rPr>
      </w:pPr>
      <w:r w:rsidRPr="00B34AB1">
        <w:rPr>
          <w:noProof/>
          <w:sz w:val="22"/>
          <w:szCs w:val="22"/>
        </w:rPr>
        <w:t>Промивання приладу і перевірка налаштувань оптичної системи – щоквартально</w:t>
      </w:r>
    </w:p>
    <w:p w14:paraId="3DFCEDF5" w14:textId="77777777" w:rsidR="006E75B1" w:rsidRPr="00B34AB1" w:rsidRDefault="006E75B1" w:rsidP="006E75B1">
      <w:pPr>
        <w:pStyle w:val="a3"/>
        <w:shd w:val="clear" w:color="auto" w:fill="FFFFFF"/>
        <w:tabs>
          <w:tab w:val="left" w:pos="-142"/>
        </w:tabs>
        <w:ind w:left="993"/>
        <w:jc w:val="both"/>
        <w:rPr>
          <w:bCs/>
          <w:iCs/>
          <w:sz w:val="22"/>
          <w:szCs w:val="22"/>
        </w:rPr>
      </w:pPr>
    </w:p>
    <w:p w14:paraId="2B41A99F" w14:textId="77777777" w:rsidR="006E75B1" w:rsidRPr="00B34AB1" w:rsidRDefault="006E75B1" w:rsidP="006E75B1">
      <w:pPr>
        <w:shd w:val="clear" w:color="auto" w:fill="FFFFFF"/>
        <w:tabs>
          <w:tab w:val="left" w:pos="-142"/>
          <w:tab w:val="num" w:pos="426"/>
        </w:tabs>
        <w:jc w:val="both"/>
        <w:rPr>
          <w:b/>
          <w:bCs/>
          <w:iCs/>
          <w:sz w:val="22"/>
          <w:szCs w:val="22"/>
        </w:rPr>
      </w:pPr>
      <w:r w:rsidRPr="00B34AB1">
        <w:rPr>
          <w:b/>
          <w:bCs/>
          <w:iCs/>
          <w:sz w:val="22"/>
          <w:szCs w:val="22"/>
        </w:rPr>
        <w:t xml:space="preserve"> 4. Вимоги до комплектуючих/товарів/матеріалів, які використовуються при наданні послуги.</w:t>
      </w:r>
    </w:p>
    <w:p w14:paraId="1114F588" w14:textId="77777777" w:rsidR="006E75B1" w:rsidRPr="00B34AB1" w:rsidRDefault="006E75B1" w:rsidP="006E75B1">
      <w:pPr>
        <w:shd w:val="clear" w:color="auto" w:fill="FFFFFF"/>
        <w:tabs>
          <w:tab w:val="left" w:pos="-142"/>
          <w:tab w:val="num" w:pos="426"/>
        </w:tabs>
        <w:jc w:val="both"/>
        <w:rPr>
          <w:noProof/>
          <w:sz w:val="22"/>
          <w:szCs w:val="22"/>
        </w:rPr>
      </w:pPr>
      <w:r w:rsidRPr="00B34AB1">
        <w:rPr>
          <w:noProof/>
          <w:sz w:val="22"/>
          <w:szCs w:val="22"/>
        </w:rPr>
        <w:t>Витратні матеріали, що будуть використані мають бути призначені для проведення технічного обслуговування проточного цитометра - сортувальника клітин BD FACSAria III, виробництва Becton, Dickinson and Company BD Biosciences</w:t>
      </w:r>
    </w:p>
    <w:p w14:paraId="6C1C21CB" w14:textId="77777777" w:rsidR="006E75B1" w:rsidRPr="00B34AB1" w:rsidRDefault="006E75B1" w:rsidP="006E75B1">
      <w:pPr>
        <w:pStyle w:val="a3"/>
        <w:shd w:val="clear" w:color="auto" w:fill="FFFFFF"/>
        <w:tabs>
          <w:tab w:val="left" w:pos="-142"/>
          <w:tab w:val="num" w:pos="426"/>
        </w:tabs>
        <w:ind w:left="993"/>
        <w:jc w:val="both"/>
        <w:rPr>
          <w:bCs/>
          <w:iCs/>
          <w:sz w:val="22"/>
          <w:szCs w:val="22"/>
        </w:rPr>
      </w:pPr>
    </w:p>
    <w:p w14:paraId="0E495C37" w14:textId="77777777" w:rsidR="006E75B1" w:rsidRPr="00B34AB1" w:rsidRDefault="006E75B1" w:rsidP="006E75B1">
      <w:pPr>
        <w:shd w:val="clear" w:color="auto" w:fill="FFFFFF"/>
        <w:tabs>
          <w:tab w:val="num" w:pos="-180"/>
          <w:tab w:val="left" w:pos="540"/>
        </w:tabs>
        <w:ind w:firstLine="284"/>
        <w:jc w:val="center"/>
        <w:rPr>
          <w:b/>
          <w:bCs/>
          <w:i/>
          <w:iCs/>
          <w:sz w:val="22"/>
          <w:szCs w:val="22"/>
        </w:rPr>
      </w:pPr>
      <w:r w:rsidRPr="00B34AB1">
        <w:rPr>
          <w:b/>
          <w:bCs/>
          <w:i/>
          <w:iCs/>
          <w:sz w:val="22"/>
          <w:szCs w:val="22"/>
        </w:rPr>
        <w:t>Загальні вимоги:</w:t>
      </w:r>
    </w:p>
    <w:p w14:paraId="2F635A03" w14:textId="77777777" w:rsidR="006E75B1" w:rsidRPr="00B34AB1" w:rsidRDefault="006E75B1" w:rsidP="006E75B1">
      <w:pPr>
        <w:shd w:val="clear" w:color="auto" w:fill="FFFFFF"/>
        <w:tabs>
          <w:tab w:val="num" w:pos="-180"/>
          <w:tab w:val="left" w:pos="-142"/>
          <w:tab w:val="num" w:pos="426"/>
        </w:tabs>
        <w:ind w:firstLine="322"/>
        <w:jc w:val="both"/>
        <w:rPr>
          <w:sz w:val="22"/>
          <w:szCs w:val="22"/>
        </w:rPr>
      </w:pPr>
      <w:r w:rsidRPr="00B34AB1">
        <w:rPr>
          <w:sz w:val="22"/>
          <w:szCs w:val="22"/>
        </w:rPr>
        <w:t>1. Надання послуг передбачає приїзд інженера на територію Замовника (надати гарантійний лист).</w:t>
      </w:r>
    </w:p>
    <w:p w14:paraId="1180E921" w14:textId="77777777" w:rsidR="006E75B1" w:rsidRPr="00B34AB1" w:rsidRDefault="006E75B1" w:rsidP="006E75B1">
      <w:pPr>
        <w:shd w:val="clear" w:color="auto" w:fill="FFFFFF"/>
        <w:tabs>
          <w:tab w:val="num" w:pos="-180"/>
          <w:tab w:val="left" w:pos="-142"/>
          <w:tab w:val="num" w:pos="426"/>
        </w:tabs>
        <w:ind w:firstLine="322"/>
        <w:jc w:val="both"/>
        <w:rPr>
          <w:sz w:val="22"/>
          <w:szCs w:val="22"/>
        </w:rPr>
      </w:pPr>
      <w:r w:rsidRPr="00B34AB1">
        <w:rPr>
          <w:sz w:val="22"/>
          <w:szCs w:val="22"/>
        </w:rPr>
        <w:lastRenderedPageBreak/>
        <w:t>2. Учасник повинен підтвердити можливість надання послуг з ремонтування, належної якості та в терміни, визначені цією Документацією та пропозицією Учасника (надати гарантійний лист).</w:t>
      </w:r>
    </w:p>
    <w:p w14:paraId="197C47C5" w14:textId="77777777" w:rsidR="006E75B1" w:rsidRPr="00B34AB1" w:rsidRDefault="006E75B1" w:rsidP="006E75B1">
      <w:pPr>
        <w:shd w:val="clear" w:color="auto" w:fill="FFFFFF"/>
        <w:tabs>
          <w:tab w:val="num" w:pos="-180"/>
          <w:tab w:val="left" w:pos="-142"/>
          <w:tab w:val="num" w:pos="426"/>
        </w:tabs>
        <w:ind w:firstLine="322"/>
        <w:jc w:val="both"/>
        <w:rPr>
          <w:sz w:val="22"/>
          <w:szCs w:val="22"/>
        </w:rPr>
      </w:pPr>
      <w:r w:rsidRPr="00B34AB1">
        <w:rPr>
          <w:sz w:val="22"/>
          <w:szCs w:val="22"/>
        </w:rPr>
        <w:t xml:space="preserve">3. Послуги надаються згідно регламентів від виробника, вказаних в експлуатаційній та сервісній документації до апаратів (надати гарантійний лист). </w:t>
      </w:r>
    </w:p>
    <w:p w14:paraId="4FDA0D8F" w14:textId="77777777" w:rsidR="006E75B1" w:rsidRPr="00B34AB1" w:rsidRDefault="006E75B1" w:rsidP="006E75B1">
      <w:pPr>
        <w:shd w:val="clear" w:color="auto" w:fill="FFFFFF"/>
        <w:tabs>
          <w:tab w:val="num" w:pos="-180"/>
          <w:tab w:val="left" w:pos="-142"/>
          <w:tab w:val="num" w:pos="426"/>
        </w:tabs>
        <w:ind w:firstLine="322"/>
        <w:jc w:val="both"/>
        <w:rPr>
          <w:sz w:val="22"/>
          <w:szCs w:val="22"/>
        </w:rPr>
      </w:pPr>
      <w:r w:rsidRPr="00B34AB1">
        <w:rPr>
          <w:sz w:val="22"/>
          <w:szCs w:val="22"/>
        </w:rPr>
        <w:t xml:space="preserve">4. </w:t>
      </w:r>
      <w:r w:rsidRPr="00B34AB1">
        <w:rPr>
          <w:color w:val="000000"/>
          <w:kern w:val="2"/>
          <w:sz w:val="22"/>
          <w:szCs w:val="22"/>
          <w:lang w:bidi="hi-IN"/>
        </w:rPr>
        <w:t xml:space="preserve">Технічне обслуговування не підлягає гарантії та проводиться 1 (один) раз на рік </w:t>
      </w:r>
      <w:r w:rsidRPr="00B34AB1">
        <w:rPr>
          <w:sz w:val="22"/>
          <w:szCs w:val="22"/>
        </w:rPr>
        <w:t>(надати гарантійний лист).</w:t>
      </w:r>
    </w:p>
    <w:p w14:paraId="7B46FB3E" w14:textId="77777777" w:rsidR="006E75B1" w:rsidRPr="00B34AB1" w:rsidRDefault="006E75B1" w:rsidP="006E75B1">
      <w:pPr>
        <w:shd w:val="clear" w:color="auto" w:fill="FFFFFF"/>
        <w:tabs>
          <w:tab w:val="num" w:pos="-180"/>
          <w:tab w:val="left" w:pos="-142"/>
          <w:tab w:val="num" w:pos="426"/>
        </w:tabs>
        <w:ind w:firstLine="322"/>
        <w:jc w:val="both"/>
        <w:rPr>
          <w:sz w:val="22"/>
          <w:szCs w:val="22"/>
        </w:rPr>
      </w:pPr>
      <w:r w:rsidRPr="00B34AB1">
        <w:rPr>
          <w:sz w:val="22"/>
          <w:szCs w:val="22"/>
        </w:rPr>
        <w:t>5. Наявність сертифікованого інженера на території України, який пройшов навчання від виробника. На підтвердження Учасник повинен надати лист у довільній формі щодо відповідності вимогам, вказаним у вищевказаному пункті та/або копію сертифіката інженера (надати копію).</w:t>
      </w:r>
    </w:p>
    <w:p w14:paraId="6D21609F" w14:textId="77777777" w:rsidR="006E75B1" w:rsidRDefault="006E75B1" w:rsidP="006E75B1">
      <w:pPr>
        <w:widowControl w:val="0"/>
        <w:autoSpaceDE w:val="0"/>
        <w:autoSpaceDN w:val="0"/>
        <w:adjustRightInd w:val="0"/>
        <w:jc w:val="center"/>
        <w:rPr>
          <w:b/>
          <w:bCs/>
          <w:caps/>
          <w:color w:val="000000"/>
          <w:sz w:val="22"/>
          <w:szCs w:val="22"/>
        </w:rPr>
      </w:pPr>
    </w:p>
    <w:p w14:paraId="3484B191" w14:textId="77777777" w:rsidR="006E75B1" w:rsidRDefault="006E75B1" w:rsidP="006E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Pr>
          <w:i/>
          <w:color w:val="000000"/>
          <w:sz w:val="22"/>
          <w:szCs w:val="22"/>
          <w:lang w:val="x-none" w:eastAsia="ar-SA"/>
        </w:rPr>
        <w:t xml:space="preserve">Примітка: У разі, якщо у даних </w:t>
      </w:r>
      <w:r>
        <w:rPr>
          <w:i/>
          <w:color w:val="000000"/>
          <w:sz w:val="22"/>
          <w:szCs w:val="22"/>
          <w:lang w:eastAsia="ar-SA"/>
        </w:rPr>
        <w:t>медико-</w:t>
      </w:r>
      <w:r>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619CE09D" w14:textId="77777777" w:rsidR="006E75B1" w:rsidRDefault="006E75B1" w:rsidP="006E75B1">
      <w:pPr>
        <w:jc w:val="both"/>
        <w:rPr>
          <w:sz w:val="22"/>
          <w:szCs w:val="22"/>
        </w:rPr>
      </w:pPr>
    </w:p>
    <w:p w14:paraId="5A61D82D" w14:textId="77777777" w:rsidR="006E75B1" w:rsidRPr="000D3670" w:rsidRDefault="006E75B1" w:rsidP="006E75B1">
      <w:pPr>
        <w:jc w:val="both"/>
      </w:pPr>
    </w:p>
    <w:p w14:paraId="76AF1AD3" w14:textId="77777777" w:rsidR="006E75B1" w:rsidRDefault="006E75B1" w:rsidP="006E75B1">
      <w:pPr>
        <w:jc w:val="both"/>
      </w:pPr>
    </w:p>
    <w:p w14:paraId="36A500BF" w14:textId="77777777" w:rsidR="006E75B1" w:rsidRDefault="006E75B1" w:rsidP="006E75B1">
      <w:pPr>
        <w:jc w:val="both"/>
      </w:pPr>
    </w:p>
    <w:p w14:paraId="08C66B41" w14:textId="77777777" w:rsidR="00577FCD" w:rsidRPr="00D8326E" w:rsidRDefault="00577FCD" w:rsidP="006E75B1">
      <w:pPr>
        <w:ind w:left="120"/>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22F62E1"/>
    <w:multiLevelType w:val="hybridMultilevel"/>
    <w:tmpl w:val="549AF778"/>
    <w:lvl w:ilvl="0" w:tplc="04220001">
      <w:start w:val="1"/>
      <w:numFmt w:val="bullet"/>
      <w:lvlText w:val=""/>
      <w:lvlJc w:val="left"/>
      <w:pPr>
        <w:ind w:left="1042" w:hanging="360"/>
      </w:pPr>
      <w:rPr>
        <w:rFonts w:ascii="Symbol" w:hAnsi="Symbol" w:hint="default"/>
      </w:rPr>
    </w:lvl>
    <w:lvl w:ilvl="1" w:tplc="04220003">
      <w:start w:val="1"/>
      <w:numFmt w:val="bullet"/>
      <w:lvlText w:val="o"/>
      <w:lvlJc w:val="left"/>
      <w:pPr>
        <w:ind w:left="1762" w:hanging="360"/>
      </w:pPr>
      <w:rPr>
        <w:rFonts w:ascii="Courier New" w:hAnsi="Courier New" w:cs="Courier New" w:hint="default"/>
      </w:rPr>
    </w:lvl>
    <w:lvl w:ilvl="2" w:tplc="04220005">
      <w:start w:val="1"/>
      <w:numFmt w:val="bullet"/>
      <w:lvlText w:val=""/>
      <w:lvlJc w:val="left"/>
      <w:pPr>
        <w:ind w:left="2482" w:hanging="360"/>
      </w:pPr>
      <w:rPr>
        <w:rFonts w:ascii="Wingdings" w:hAnsi="Wingdings" w:hint="default"/>
      </w:rPr>
    </w:lvl>
    <w:lvl w:ilvl="3" w:tplc="04220001">
      <w:start w:val="1"/>
      <w:numFmt w:val="bullet"/>
      <w:lvlText w:val=""/>
      <w:lvlJc w:val="left"/>
      <w:pPr>
        <w:ind w:left="3202" w:hanging="360"/>
      </w:pPr>
      <w:rPr>
        <w:rFonts w:ascii="Symbol" w:hAnsi="Symbol" w:hint="default"/>
      </w:rPr>
    </w:lvl>
    <w:lvl w:ilvl="4" w:tplc="04220003">
      <w:start w:val="1"/>
      <w:numFmt w:val="bullet"/>
      <w:lvlText w:val="o"/>
      <w:lvlJc w:val="left"/>
      <w:pPr>
        <w:ind w:left="3922" w:hanging="360"/>
      </w:pPr>
      <w:rPr>
        <w:rFonts w:ascii="Courier New" w:hAnsi="Courier New" w:cs="Courier New" w:hint="default"/>
      </w:rPr>
    </w:lvl>
    <w:lvl w:ilvl="5" w:tplc="04220005">
      <w:start w:val="1"/>
      <w:numFmt w:val="bullet"/>
      <w:lvlText w:val=""/>
      <w:lvlJc w:val="left"/>
      <w:pPr>
        <w:ind w:left="4642" w:hanging="360"/>
      </w:pPr>
      <w:rPr>
        <w:rFonts w:ascii="Wingdings" w:hAnsi="Wingdings" w:hint="default"/>
      </w:rPr>
    </w:lvl>
    <w:lvl w:ilvl="6" w:tplc="04220001">
      <w:start w:val="1"/>
      <w:numFmt w:val="bullet"/>
      <w:lvlText w:val=""/>
      <w:lvlJc w:val="left"/>
      <w:pPr>
        <w:ind w:left="5362" w:hanging="360"/>
      </w:pPr>
      <w:rPr>
        <w:rFonts w:ascii="Symbol" w:hAnsi="Symbol" w:hint="default"/>
      </w:rPr>
    </w:lvl>
    <w:lvl w:ilvl="7" w:tplc="04220003">
      <w:start w:val="1"/>
      <w:numFmt w:val="bullet"/>
      <w:lvlText w:val="o"/>
      <w:lvlJc w:val="left"/>
      <w:pPr>
        <w:ind w:left="6082" w:hanging="360"/>
      </w:pPr>
      <w:rPr>
        <w:rFonts w:ascii="Courier New" w:hAnsi="Courier New" w:cs="Courier New" w:hint="default"/>
      </w:rPr>
    </w:lvl>
    <w:lvl w:ilvl="8" w:tplc="04220005">
      <w:start w:val="1"/>
      <w:numFmt w:val="bullet"/>
      <w:lvlText w:val=""/>
      <w:lvlJc w:val="left"/>
      <w:pPr>
        <w:ind w:left="6802" w:hanging="360"/>
      </w:pPr>
      <w:rPr>
        <w:rFonts w:ascii="Wingdings" w:hAnsi="Wingdings" w:hint="default"/>
      </w:rPr>
    </w:lvl>
  </w:abstractNum>
  <w:abstractNum w:abstractNumId="12"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6"/>
  </w:num>
  <w:num w:numId="3">
    <w:abstractNumId w:val="13"/>
  </w:num>
  <w:num w:numId="4">
    <w:abstractNumId w:val="7"/>
  </w:num>
  <w:num w:numId="5">
    <w:abstractNumId w:val="10"/>
  </w:num>
  <w:num w:numId="6">
    <w:abstractNumId w:val="14"/>
  </w:num>
  <w:num w:numId="7">
    <w:abstractNumId w:val="2"/>
  </w:num>
  <w:num w:numId="8">
    <w:abstractNumId w:val="12"/>
  </w:num>
  <w:num w:numId="9">
    <w:abstractNumId w:val="15"/>
  </w:num>
  <w:num w:numId="10">
    <w:abstractNumId w:val="6"/>
  </w:num>
  <w:num w:numId="11">
    <w:abstractNumId w:val="8"/>
  </w:num>
  <w:num w:numId="12">
    <w:abstractNumId w:val="5"/>
  </w:num>
  <w:num w:numId="13">
    <w:abstractNumId w:val="4"/>
  </w:num>
  <w:num w:numId="14">
    <w:abstractNumId w:val="3"/>
  </w:num>
  <w:num w:numId="15">
    <w:abstractNumId w:val="11"/>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00229"/>
    <w:rsid w:val="002E61D3"/>
    <w:rsid w:val="00300861"/>
    <w:rsid w:val="003463B1"/>
    <w:rsid w:val="003612B6"/>
    <w:rsid w:val="003779B7"/>
    <w:rsid w:val="0039040B"/>
    <w:rsid w:val="004432B0"/>
    <w:rsid w:val="00460555"/>
    <w:rsid w:val="00484094"/>
    <w:rsid w:val="004849BE"/>
    <w:rsid w:val="004C00B2"/>
    <w:rsid w:val="004E3803"/>
    <w:rsid w:val="0052468D"/>
    <w:rsid w:val="00577FCD"/>
    <w:rsid w:val="005F5AA5"/>
    <w:rsid w:val="006535E3"/>
    <w:rsid w:val="006E75B1"/>
    <w:rsid w:val="007018F6"/>
    <w:rsid w:val="007241CF"/>
    <w:rsid w:val="00733ECA"/>
    <w:rsid w:val="007A3DA3"/>
    <w:rsid w:val="007E3784"/>
    <w:rsid w:val="007F503D"/>
    <w:rsid w:val="008E1B80"/>
    <w:rsid w:val="00941459"/>
    <w:rsid w:val="00981353"/>
    <w:rsid w:val="00984C0B"/>
    <w:rsid w:val="009D3015"/>
    <w:rsid w:val="00A012B3"/>
    <w:rsid w:val="00A029A4"/>
    <w:rsid w:val="00A053B7"/>
    <w:rsid w:val="00A63421"/>
    <w:rsid w:val="00A917A7"/>
    <w:rsid w:val="00A94428"/>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47992"/>
    <w:rsid w:val="00D56B01"/>
    <w:rsid w:val="00D7137D"/>
    <w:rsid w:val="00D8326E"/>
    <w:rsid w:val="00D91CF1"/>
    <w:rsid w:val="00E15DD5"/>
    <w:rsid w:val="00E56383"/>
    <w:rsid w:val="00E92A90"/>
    <w:rsid w:val="00EC5E50"/>
    <w:rsid w:val="00ED42E0"/>
    <w:rsid w:val="00EE4A47"/>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2347</Words>
  <Characters>1338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76</cp:revision>
  <cp:lastPrinted>2025-01-20T07:48:00Z</cp:lastPrinted>
  <dcterms:created xsi:type="dcterms:W3CDTF">2025-01-30T07:30:00Z</dcterms:created>
  <dcterms:modified xsi:type="dcterms:W3CDTF">2026-02-13T13:50:00Z</dcterms:modified>
</cp:coreProperties>
</file>