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C75B768" w:rsidR="004849BE" w:rsidRPr="004849BE" w:rsidRDefault="004E2F26" w:rsidP="004E2F26">
            <w:pPr>
              <w:pStyle w:val="c7e0e3eeebeee2eeea"/>
              <w:spacing w:line="252" w:lineRule="auto"/>
              <w:ind w:left="0"/>
              <w:jc w:val="both"/>
              <w:rPr>
                <w:lang w:eastAsia="uk-UA"/>
              </w:rPr>
            </w:pPr>
            <w:r w:rsidRPr="004E2F26">
              <w:rPr>
                <w:rFonts w:ascii="Times New Roman" w:eastAsia="Times New Roman" w:hAnsi="Times New Roman" w:cs="Times New Roman"/>
                <w:b w:val="0"/>
                <w:bCs w:val="0"/>
                <w:color w:val="333333"/>
                <w:kern w:val="0"/>
                <w:sz w:val="24"/>
                <w:szCs w:val="24"/>
                <w:lang w:eastAsia="ru-RU"/>
              </w:rPr>
              <w:t>код ДК 021:2015 – 50530000-9 Послуги з ремонту і технічного обслуговування техніки</w:t>
            </w:r>
            <w:r w:rsidRPr="004E2F26">
              <w:rPr>
                <w:rFonts w:ascii="Times New Roman" w:hAnsi="Times New Roman" w:cs="Times New Roman"/>
                <w:b w:val="0"/>
                <w:color w:val="333333"/>
                <w:sz w:val="24"/>
                <w:szCs w:val="24"/>
              </w:rPr>
              <w:t xml:space="preserve"> (послуги з сервісного обслуговування кріогенних </w:t>
            </w:r>
            <w:proofErr w:type="spellStart"/>
            <w:r w:rsidRPr="004E2F26">
              <w:rPr>
                <w:rFonts w:ascii="Times New Roman" w:hAnsi="Times New Roman" w:cs="Times New Roman"/>
                <w:b w:val="0"/>
                <w:color w:val="333333"/>
                <w:sz w:val="24"/>
                <w:szCs w:val="24"/>
              </w:rPr>
              <w:t>ємностей</w:t>
            </w:r>
            <w:proofErr w:type="spellEnd"/>
            <w:r w:rsidRPr="004E2F26">
              <w:rPr>
                <w:rFonts w:ascii="Times New Roman" w:hAnsi="Times New Roman" w:cs="Times New Roman"/>
                <w:b w:val="0"/>
                <w:color w:val="333333"/>
                <w:sz w:val="24"/>
                <w:szCs w:val="24"/>
              </w:rPr>
              <w:t>)</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492ADBC4"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7A3DA3" w:rsidRPr="00BF3E8A">
              <w:rPr>
                <w:sz w:val="21"/>
                <w:szCs w:val="21"/>
              </w:rPr>
              <w:t xml:space="preserve">закупівлі </w:t>
            </w:r>
            <w:r w:rsidR="00BF3E8A" w:rsidRPr="00BF3E8A">
              <w:rPr>
                <w:sz w:val="21"/>
                <w:szCs w:val="21"/>
              </w:rPr>
              <w:t>начальника відділу експлуатації Віталія КРИВОШЛИКА  №55</w:t>
            </w:r>
            <w:r w:rsidR="004E2F26">
              <w:rPr>
                <w:sz w:val="21"/>
                <w:szCs w:val="21"/>
              </w:rPr>
              <w:t>3</w:t>
            </w:r>
            <w:r w:rsidR="00BF3E8A" w:rsidRPr="00BF3E8A">
              <w:rPr>
                <w:sz w:val="21"/>
                <w:szCs w:val="21"/>
              </w:rPr>
              <w:t xml:space="preserve"> від 16.12.2025р.,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815FA6E" w14:textId="77777777" w:rsidR="00BF3E8A" w:rsidRDefault="007A3DA3" w:rsidP="00BF3E8A">
            <w:pPr>
              <w:spacing w:line="254" w:lineRule="auto"/>
              <w:jc w:val="both"/>
              <w:rPr>
                <w:color w:val="000000"/>
                <w:lang w:eastAsia="uk-UA"/>
              </w:rPr>
            </w:pPr>
            <w:r w:rsidRPr="007A3DA3">
              <w:rPr>
                <w:color w:val="000000"/>
                <w:lang w:eastAsia="uk-UA"/>
              </w:rPr>
              <w:t>Очікувана вартість визначається виходячи із</w:t>
            </w:r>
            <w:r w:rsidR="00BF3E8A">
              <w:rPr>
                <w:color w:val="000000"/>
                <w:lang w:eastAsia="uk-UA"/>
              </w:rPr>
              <w:t xml:space="preserve"> аналогічного договору 2025 року з врахуванням коефіцієнту 1.1</w:t>
            </w:r>
          </w:p>
          <w:p w14:paraId="1AEE276B" w14:textId="3A602EFD" w:rsidR="004849BE" w:rsidRPr="004849BE" w:rsidRDefault="004849BE" w:rsidP="00BF3E8A">
            <w:pPr>
              <w:spacing w:line="254" w:lineRule="auto"/>
              <w:jc w:val="both"/>
              <w:rPr>
                <w:lang w:eastAsia="uk-UA"/>
              </w:rPr>
            </w:pPr>
            <w:r w:rsidRPr="004849BE">
              <w:rPr>
                <w:color w:val="000000"/>
                <w:lang w:eastAsia="uk-UA"/>
              </w:rPr>
              <w:t xml:space="preserve">Вартість закупівлі: </w:t>
            </w:r>
            <w:r w:rsidR="004E2F26" w:rsidRPr="004E2F26">
              <w:rPr>
                <w:bCs/>
              </w:rPr>
              <w:t>375 277,19</w:t>
            </w:r>
            <w:r w:rsidR="004E2F26" w:rsidRPr="0022197B">
              <w:rPr>
                <w:b/>
                <w:bCs/>
                <w:sz w:val="21"/>
                <w:szCs w:val="21"/>
              </w:rPr>
              <w:t xml:space="preserve"> </w:t>
            </w:r>
            <w:r w:rsidRPr="004849BE">
              <w:rPr>
                <w:color w:val="000000"/>
                <w:lang w:eastAsia="uk-UA"/>
              </w:rPr>
              <w:t>грн. (</w:t>
            </w:r>
            <w:r w:rsidR="004E2F26">
              <w:rPr>
                <w:color w:val="000000"/>
                <w:lang w:eastAsia="uk-UA"/>
              </w:rPr>
              <w:t>Триста сімдесят п</w:t>
            </w:r>
            <w:r w:rsidR="004E2F26" w:rsidRPr="004E2F26">
              <w:rPr>
                <w:color w:val="000000"/>
                <w:lang w:eastAsia="uk-UA"/>
              </w:rPr>
              <w:t>’</w:t>
            </w:r>
            <w:r w:rsidR="004E2F26">
              <w:rPr>
                <w:color w:val="000000"/>
                <w:lang w:eastAsia="uk-UA"/>
              </w:rPr>
              <w:t>ять тисяч двісті сімдесят сім грн.</w:t>
            </w:r>
            <w:r w:rsidR="007A3DA3" w:rsidRPr="007A3DA3">
              <w:rPr>
                <w:color w:val="000000"/>
                <w:lang w:eastAsia="uk-UA"/>
              </w:rPr>
              <w:t xml:space="preserve"> </w:t>
            </w:r>
            <w:r w:rsidR="004E2F26">
              <w:rPr>
                <w:color w:val="000000"/>
                <w:lang w:eastAsia="uk-UA"/>
              </w:rPr>
              <w:t>19</w:t>
            </w:r>
            <w:r w:rsidR="007A3DA3" w:rsidRPr="007A3DA3">
              <w:rPr>
                <w:color w:val="000000"/>
                <w:lang w:eastAsia="uk-UA"/>
              </w:rPr>
              <w:t xml:space="preserve"> копій</w:t>
            </w:r>
            <w:r w:rsidR="002978E3">
              <w:rPr>
                <w:color w:val="000000"/>
                <w:lang w:eastAsia="uk-UA"/>
              </w:rPr>
              <w:t>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23BAC0D4" w14:textId="77777777" w:rsidR="004E2F26" w:rsidRPr="00555718" w:rsidRDefault="004E2F26" w:rsidP="004E2F26">
      <w:pPr>
        <w:jc w:val="center"/>
        <w:outlineLvl w:val="0"/>
        <w:rPr>
          <w:b/>
          <w:sz w:val="32"/>
          <w:szCs w:val="32"/>
        </w:rPr>
      </w:pPr>
      <w:bookmarkStart w:id="0" w:name="_Hlk187822483"/>
      <w:r w:rsidRPr="00A94246">
        <w:rPr>
          <w:b/>
          <w:sz w:val="32"/>
          <w:szCs w:val="32"/>
        </w:rPr>
        <w:t>ТЕХНІЧНЕ ЗАВДАННЯ</w:t>
      </w:r>
    </w:p>
    <w:p w14:paraId="4E8450EB" w14:textId="77777777" w:rsidR="004E2F26" w:rsidRPr="00DC6CAD" w:rsidRDefault="004E2F26" w:rsidP="004E2F26">
      <w:pPr>
        <w:widowControl w:val="0"/>
        <w:jc w:val="center"/>
        <w:rPr>
          <w:b/>
          <w:sz w:val="26"/>
          <w:szCs w:val="26"/>
        </w:rPr>
      </w:pPr>
      <w:r w:rsidRPr="00A94246">
        <w:rPr>
          <w:b/>
          <w:sz w:val="32"/>
          <w:szCs w:val="32"/>
        </w:rPr>
        <w:t xml:space="preserve"> </w:t>
      </w:r>
      <w:r w:rsidRPr="00DC6CAD">
        <w:rPr>
          <w:b/>
          <w:sz w:val="28"/>
          <w:szCs w:val="28"/>
        </w:rPr>
        <w:t>на закупівлю предмету</w:t>
      </w:r>
      <w:r w:rsidRPr="00DC6CAD">
        <w:rPr>
          <w:b/>
          <w:sz w:val="26"/>
          <w:szCs w:val="26"/>
        </w:rPr>
        <w:t xml:space="preserve"> у 2026 році</w:t>
      </w:r>
    </w:p>
    <w:p w14:paraId="45212149" w14:textId="77777777" w:rsidR="004E2F26" w:rsidRPr="00DC6CAD" w:rsidRDefault="004E2F26" w:rsidP="004E2F26">
      <w:pPr>
        <w:jc w:val="center"/>
        <w:outlineLvl w:val="0"/>
        <w:rPr>
          <w:b/>
          <w:sz w:val="32"/>
          <w:szCs w:val="32"/>
        </w:rPr>
      </w:pPr>
    </w:p>
    <w:p w14:paraId="2306C629" w14:textId="77777777" w:rsidR="004E2F26" w:rsidRPr="00DC6CAD" w:rsidRDefault="004E2F26" w:rsidP="004E2F26">
      <w:pPr>
        <w:jc w:val="center"/>
        <w:outlineLvl w:val="0"/>
        <w:rPr>
          <w:b/>
          <w:sz w:val="26"/>
          <w:szCs w:val="26"/>
        </w:rPr>
      </w:pPr>
      <w:r w:rsidRPr="00DC6CAD">
        <w:rPr>
          <w:b/>
          <w:sz w:val="26"/>
          <w:szCs w:val="26"/>
        </w:rPr>
        <w:t xml:space="preserve">код ДК 021:2015:505300000-9-Послуги з ремонту і технічного обслуговування техніки (послуги з </w:t>
      </w:r>
      <w:r w:rsidRPr="00DC6CAD">
        <w:rPr>
          <w:b/>
          <w:color w:val="333333"/>
          <w:sz w:val="26"/>
          <w:szCs w:val="26"/>
        </w:rPr>
        <w:t>сервіс</w:t>
      </w:r>
      <w:r w:rsidRPr="00DC6CAD">
        <w:rPr>
          <w:b/>
          <w:sz w:val="26"/>
          <w:szCs w:val="26"/>
        </w:rPr>
        <w:t xml:space="preserve">ного </w:t>
      </w:r>
      <w:r w:rsidRPr="0036047F">
        <w:rPr>
          <w:b/>
          <w:sz w:val="26"/>
          <w:szCs w:val="26"/>
        </w:rPr>
        <w:t xml:space="preserve">обслуговування кріогенних </w:t>
      </w:r>
      <w:proofErr w:type="spellStart"/>
      <w:r w:rsidRPr="0036047F">
        <w:rPr>
          <w:b/>
          <w:sz w:val="26"/>
          <w:szCs w:val="26"/>
        </w:rPr>
        <w:t>ємностей</w:t>
      </w:r>
      <w:proofErr w:type="spellEnd"/>
      <w:r w:rsidRPr="00DC6CAD">
        <w:rPr>
          <w:b/>
          <w:sz w:val="26"/>
          <w:szCs w:val="26"/>
        </w:rPr>
        <w:t>)</w:t>
      </w:r>
    </w:p>
    <w:p w14:paraId="55ECE829" w14:textId="77777777" w:rsidR="004E2F26" w:rsidRPr="00DC6CAD" w:rsidRDefault="004E2F26" w:rsidP="004E2F26">
      <w:pPr>
        <w:ind w:left="720"/>
        <w:contextualSpacing/>
        <w:outlineLvl w:val="0"/>
        <w:rPr>
          <w:b/>
          <w:sz w:val="26"/>
          <w:szCs w:val="26"/>
        </w:rPr>
      </w:pPr>
    </w:p>
    <w:p w14:paraId="7C9361DB" w14:textId="77777777" w:rsidR="004E2F26" w:rsidRPr="00DC6CAD" w:rsidRDefault="004E2F26" w:rsidP="004E2F26">
      <w:pPr>
        <w:numPr>
          <w:ilvl w:val="0"/>
          <w:numId w:val="18"/>
        </w:numPr>
        <w:suppressAutoHyphens/>
        <w:contextualSpacing/>
        <w:outlineLvl w:val="0"/>
        <w:rPr>
          <w:bCs/>
          <w:sz w:val="26"/>
          <w:szCs w:val="26"/>
        </w:rPr>
      </w:pPr>
      <w:r w:rsidRPr="00DC6CAD">
        <w:rPr>
          <w:b/>
          <w:sz w:val="26"/>
          <w:szCs w:val="26"/>
        </w:rPr>
        <w:t xml:space="preserve">Місце надання послуг: </w:t>
      </w:r>
      <w:r w:rsidRPr="00DC6CAD">
        <w:rPr>
          <w:bCs/>
          <w:sz w:val="26"/>
          <w:szCs w:val="26"/>
        </w:rPr>
        <w:t xml:space="preserve">01135, </w:t>
      </w:r>
      <w:proofErr w:type="spellStart"/>
      <w:r w:rsidRPr="00DC6CAD">
        <w:rPr>
          <w:bCs/>
          <w:sz w:val="26"/>
          <w:szCs w:val="26"/>
        </w:rPr>
        <w:t>м.Київ</w:t>
      </w:r>
      <w:proofErr w:type="spellEnd"/>
      <w:r w:rsidRPr="00DC6CAD">
        <w:rPr>
          <w:bCs/>
          <w:sz w:val="26"/>
          <w:szCs w:val="26"/>
        </w:rPr>
        <w:t xml:space="preserve">, вул. В. </w:t>
      </w:r>
      <w:proofErr w:type="spellStart"/>
      <w:r w:rsidRPr="00DC6CAD">
        <w:rPr>
          <w:bCs/>
          <w:sz w:val="26"/>
          <w:szCs w:val="26"/>
        </w:rPr>
        <w:t>Чорновола</w:t>
      </w:r>
      <w:proofErr w:type="spellEnd"/>
      <w:r w:rsidRPr="00DC6CAD">
        <w:rPr>
          <w:bCs/>
          <w:sz w:val="26"/>
          <w:szCs w:val="26"/>
        </w:rPr>
        <w:t xml:space="preserve"> 28/1; </w:t>
      </w:r>
      <w:bookmarkStart w:id="1" w:name="_Hlk188647088"/>
      <w:bookmarkStart w:id="2" w:name="_Hlk188646964"/>
      <w:r w:rsidRPr="00DC6CAD">
        <w:rPr>
          <w:bCs/>
          <w:sz w:val="26"/>
          <w:szCs w:val="26"/>
        </w:rPr>
        <w:t xml:space="preserve">01135, </w:t>
      </w:r>
      <w:proofErr w:type="spellStart"/>
      <w:r w:rsidRPr="00DC6CAD">
        <w:rPr>
          <w:bCs/>
          <w:sz w:val="26"/>
          <w:szCs w:val="26"/>
        </w:rPr>
        <w:t>м.Київ</w:t>
      </w:r>
      <w:proofErr w:type="spellEnd"/>
      <w:r w:rsidRPr="00DC6CAD">
        <w:rPr>
          <w:bCs/>
          <w:sz w:val="26"/>
          <w:szCs w:val="26"/>
        </w:rPr>
        <w:t xml:space="preserve">, вул. В. </w:t>
      </w:r>
      <w:proofErr w:type="spellStart"/>
      <w:r w:rsidRPr="00DC6CAD">
        <w:rPr>
          <w:bCs/>
          <w:sz w:val="26"/>
          <w:szCs w:val="26"/>
        </w:rPr>
        <w:t>Чорновола</w:t>
      </w:r>
      <w:proofErr w:type="spellEnd"/>
      <w:r w:rsidRPr="00DC6CAD">
        <w:rPr>
          <w:bCs/>
          <w:sz w:val="26"/>
          <w:szCs w:val="26"/>
        </w:rPr>
        <w:t xml:space="preserve"> 28/1</w:t>
      </w:r>
      <w:bookmarkEnd w:id="1"/>
      <w:r w:rsidRPr="00DC6CAD">
        <w:rPr>
          <w:bCs/>
          <w:sz w:val="26"/>
          <w:szCs w:val="26"/>
        </w:rPr>
        <w:t>-Р</w:t>
      </w:r>
      <w:bookmarkEnd w:id="2"/>
      <w:r w:rsidRPr="00DC6CAD">
        <w:rPr>
          <w:bCs/>
          <w:sz w:val="26"/>
          <w:szCs w:val="26"/>
        </w:rPr>
        <w:t xml:space="preserve">;  </w:t>
      </w:r>
      <w:bookmarkStart w:id="3" w:name="_Hlk188647179"/>
      <w:r w:rsidRPr="00DC6CAD">
        <w:rPr>
          <w:bCs/>
          <w:sz w:val="26"/>
          <w:szCs w:val="26"/>
        </w:rPr>
        <w:t xml:space="preserve">01135, </w:t>
      </w:r>
      <w:proofErr w:type="spellStart"/>
      <w:r w:rsidRPr="00DC6CAD">
        <w:rPr>
          <w:bCs/>
          <w:sz w:val="26"/>
          <w:szCs w:val="26"/>
        </w:rPr>
        <w:t>м.Київ</w:t>
      </w:r>
      <w:proofErr w:type="spellEnd"/>
      <w:r>
        <w:rPr>
          <w:bCs/>
          <w:sz w:val="26"/>
          <w:szCs w:val="26"/>
        </w:rPr>
        <w:t xml:space="preserve">, вул. </w:t>
      </w:r>
      <w:proofErr w:type="spellStart"/>
      <w:r>
        <w:rPr>
          <w:bCs/>
          <w:sz w:val="26"/>
          <w:szCs w:val="26"/>
        </w:rPr>
        <w:t>Шолуденка</w:t>
      </w:r>
      <w:proofErr w:type="spellEnd"/>
      <w:r>
        <w:rPr>
          <w:bCs/>
          <w:sz w:val="26"/>
          <w:szCs w:val="26"/>
        </w:rPr>
        <w:t xml:space="preserve"> 4;</w:t>
      </w:r>
      <w:r w:rsidRPr="00DC6CAD">
        <w:rPr>
          <w:bCs/>
          <w:sz w:val="26"/>
          <w:szCs w:val="26"/>
        </w:rPr>
        <w:t xml:space="preserve"> 01135, </w:t>
      </w:r>
      <w:proofErr w:type="spellStart"/>
      <w:r w:rsidRPr="00DC6CAD">
        <w:rPr>
          <w:bCs/>
          <w:sz w:val="26"/>
          <w:szCs w:val="26"/>
        </w:rPr>
        <w:t>м.Київ</w:t>
      </w:r>
      <w:proofErr w:type="spellEnd"/>
      <w:r>
        <w:rPr>
          <w:bCs/>
          <w:sz w:val="26"/>
          <w:szCs w:val="26"/>
        </w:rPr>
        <w:t xml:space="preserve">, вул. </w:t>
      </w:r>
      <w:proofErr w:type="spellStart"/>
      <w:r>
        <w:rPr>
          <w:bCs/>
          <w:sz w:val="26"/>
          <w:szCs w:val="26"/>
        </w:rPr>
        <w:t>Шолуденка</w:t>
      </w:r>
      <w:proofErr w:type="spellEnd"/>
      <w:r>
        <w:rPr>
          <w:bCs/>
          <w:sz w:val="26"/>
          <w:szCs w:val="26"/>
        </w:rPr>
        <w:t xml:space="preserve"> 10; </w:t>
      </w:r>
      <w:r w:rsidRPr="00DC6CAD">
        <w:rPr>
          <w:bCs/>
          <w:sz w:val="26"/>
          <w:szCs w:val="26"/>
        </w:rPr>
        <w:t xml:space="preserve">01025, </w:t>
      </w:r>
      <w:proofErr w:type="spellStart"/>
      <w:r w:rsidRPr="00DC6CAD">
        <w:rPr>
          <w:bCs/>
          <w:sz w:val="26"/>
          <w:szCs w:val="26"/>
        </w:rPr>
        <w:t>м.Київ</w:t>
      </w:r>
      <w:proofErr w:type="spellEnd"/>
      <w:r w:rsidRPr="00DC6CAD">
        <w:rPr>
          <w:bCs/>
          <w:sz w:val="26"/>
          <w:szCs w:val="26"/>
        </w:rPr>
        <w:t xml:space="preserve">, </w:t>
      </w:r>
      <w:proofErr w:type="spellStart"/>
      <w:r w:rsidRPr="00DC6CAD">
        <w:rPr>
          <w:bCs/>
          <w:sz w:val="26"/>
          <w:szCs w:val="26"/>
        </w:rPr>
        <w:t>вул.Стрітенська</w:t>
      </w:r>
      <w:proofErr w:type="spellEnd"/>
      <w:r w:rsidRPr="00DC6CAD">
        <w:rPr>
          <w:bCs/>
          <w:sz w:val="26"/>
          <w:szCs w:val="26"/>
        </w:rPr>
        <w:t xml:space="preserve"> 7</w:t>
      </w:r>
      <w:r>
        <w:rPr>
          <w:bCs/>
          <w:sz w:val="26"/>
          <w:szCs w:val="26"/>
        </w:rPr>
        <w:t>/</w:t>
      </w:r>
      <w:r w:rsidRPr="00DC6CAD">
        <w:rPr>
          <w:bCs/>
          <w:sz w:val="26"/>
          <w:szCs w:val="26"/>
        </w:rPr>
        <w:t>9</w:t>
      </w:r>
      <w:bookmarkEnd w:id="3"/>
      <w:r w:rsidRPr="00DC6CAD">
        <w:rPr>
          <w:bCs/>
          <w:sz w:val="26"/>
          <w:szCs w:val="26"/>
        </w:rPr>
        <w:t>, ДНП НДСЛ «Охматдит» МОЗ України:</w:t>
      </w:r>
    </w:p>
    <w:p w14:paraId="3D1DFD27" w14:textId="77777777" w:rsidR="004E2F26" w:rsidRPr="00DC6CAD" w:rsidRDefault="004E2F26" w:rsidP="004E2F26">
      <w:pPr>
        <w:jc w:val="center"/>
        <w:outlineLvl w:val="0"/>
        <w:rPr>
          <w:b/>
          <w:sz w:val="32"/>
          <w:szCs w:val="32"/>
        </w:rPr>
      </w:pPr>
    </w:p>
    <w:p w14:paraId="42859EE7" w14:textId="77777777" w:rsidR="004E2F26" w:rsidRPr="0036047F" w:rsidRDefault="004E2F26" w:rsidP="004E2F26">
      <w:pPr>
        <w:widowControl w:val="0"/>
        <w:suppressAutoHyphens/>
        <w:jc w:val="center"/>
        <w:rPr>
          <w:b/>
          <w:sz w:val="26"/>
          <w:szCs w:val="26"/>
          <w:u w:val="single"/>
          <w:lang w:eastAsia="zh-CN"/>
        </w:rPr>
      </w:pPr>
      <w:r w:rsidRPr="0036047F">
        <w:rPr>
          <w:b/>
          <w:sz w:val="26"/>
          <w:szCs w:val="26"/>
          <w:u w:val="single"/>
          <w:lang w:eastAsia="zh-CN"/>
        </w:rPr>
        <w:t>Кріогенні ємності:</w:t>
      </w:r>
    </w:p>
    <w:p w14:paraId="1B2DE6AD" w14:textId="77777777" w:rsidR="004E2F26" w:rsidRPr="0036047F" w:rsidRDefault="004E2F26" w:rsidP="004E2F26">
      <w:pPr>
        <w:widowControl w:val="0"/>
        <w:suppressAutoHyphens/>
        <w:jc w:val="both"/>
        <w:rPr>
          <w:b/>
          <w:sz w:val="26"/>
          <w:szCs w:val="26"/>
          <w:u w:val="single"/>
          <w:lang w:eastAsia="zh-CN"/>
        </w:rPr>
      </w:pPr>
    </w:p>
    <w:p w14:paraId="4AF73DC2" w14:textId="77777777" w:rsidR="004E2F26" w:rsidRPr="0036047F" w:rsidRDefault="004E2F26" w:rsidP="004E2F26">
      <w:pPr>
        <w:widowControl w:val="0"/>
        <w:suppressAutoHyphens/>
        <w:jc w:val="center"/>
        <w:rPr>
          <w:b/>
          <w:sz w:val="26"/>
          <w:szCs w:val="26"/>
          <w:lang w:eastAsia="zh-CN"/>
        </w:rPr>
      </w:pPr>
    </w:p>
    <w:p w14:paraId="0A091D30" w14:textId="77777777" w:rsidR="004E2F26" w:rsidRPr="0036047F" w:rsidRDefault="004E2F26" w:rsidP="004E2F26">
      <w:pPr>
        <w:widowControl w:val="0"/>
        <w:suppressAutoHyphens/>
        <w:jc w:val="center"/>
        <w:rPr>
          <w:b/>
          <w:sz w:val="26"/>
          <w:szCs w:val="26"/>
          <w:lang w:eastAsia="zh-CN"/>
        </w:rPr>
      </w:pPr>
      <w:r w:rsidRPr="0036047F">
        <w:rPr>
          <w:b/>
          <w:sz w:val="26"/>
          <w:szCs w:val="26"/>
          <w:lang w:eastAsia="zh-CN"/>
        </w:rPr>
        <w:t xml:space="preserve">Сервісне обслуговування, кисневих газифікаторів для зріджених газів VRV типу ECT-6000/CS: </w:t>
      </w:r>
      <w:bookmarkStart w:id="4" w:name="_Hlk188646266"/>
      <w:r w:rsidRPr="0036047F">
        <w:rPr>
          <w:b/>
          <w:sz w:val="26"/>
          <w:szCs w:val="26"/>
        </w:rPr>
        <w:t xml:space="preserve">01135 </w:t>
      </w:r>
      <w:proofErr w:type="spellStart"/>
      <w:r w:rsidRPr="0036047F">
        <w:rPr>
          <w:b/>
          <w:sz w:val="26"/>
          <w:szCs w:val="26"/>
        </w:rPr>
        <w:t>м.Київ</w:t>
      </w:r>
      <w:proofErr w:type="spellEnd"/>
      <w:r w:rsidRPr="0036047F">
        <w:rPr>
          <w:b/>
          <w:sz w:val="26"/>
          <w:szCs w:val="26"/>
        </w:rPr>
        <w:t xml:space="preserve">, вул. В. </w:t>
      </w:r>
      <w:proofErr w:type="spellStart"/>
      <w:r w:rsidRPr="0036047F">
        <w:rPr>
          <w:b/>
          <w:sz w:val="26"/>
          <w:szCs w:val="26"/>
        </w:rPr>
        <w:t>Чорновола</w:t>
      </w:r>
      <w:proofErr w:type="spellEnd"/>
      <w:r w:rsidRPr="0036047F">
        <w:rPr>
          <w:b/>
          <w:sz w:val="26"/>
          <w:szCs w:val="26"/>
        </w:rPr>
        <w:t xml:space="preserve"> 28/1</w:t>
      </w:r>
      <w:bookmarkEnd w:id="4"/>
    </w:p>
    <w:tbl>
      <w:tblPr>
        <w:tblW w:w="9535" w:type="dxa"/>
        <w:tblInd w:w="-52" w:type="dxa"/>
        <w:tblLayout w:type="fixed"/>
        <w:tblLook w:val="04A0" w:firstRow="1" w:lastRow="0" w:firstColumn="1" w:lastColumn="0" w:noHBand="0" w:noVBand="1"/>
      </w:tblPr>
      <w:tblGrid>
        <w:gridCol w:w="600"/>
        <w:gridCol w:w="7500"/>
        <w:gridCol w:w="1435"/>
      </w:tblGrid>
      <w:tr w:rsidR="004E2F26" w:rsidRPr="0036047F" w14:paraId="79CC9553" w14:textId="77777777" w:rsidTr="004E2F26">
        <w:trPr>
          <w:cantSplit/>
          <w:trHeight w:val="292"/>
        </w:trPr>
        <w:tc>
          <w:tcPr>
            <w:tcW w:w="600" w:type="dxa"/>
            <w:tcBorders>
              <w:top w:val="single" w:sz="4" w:space="0" w:color="000000"/>
              <w:left w:val="single" w:sz="12" w:space="0" w:color="000000"/>
              <w:bottom w:val="single" w:sz="4" w:space="0" w:color="000000"/>
              <w:right w:val="single" w:sz="4" w:space="0" w:color="000000"/>
            </w:tcBorders>
          </w:tcPr>
          <w:p w14:paraId="1AB16885" w14:textId="77777777" w:rsidR="004E2F26" w:rsidRPr="0036047F" w:rsidRDefault="004E2F26" w:rsidP="000930E4">
            <w:pPr>
              <w:widowControl w:val="0"/>
              <w:suppressAutoHyphens/>
              <w:jc w:val="center"/>
              <w:rPr>
                <w:sz w:val="26"/>
                <w:szCs w:val="26"/>
              </w:rPr>
            </w:pPr>
            <w:r w:rsidRPr="0036047F">
              <w:rPr>
                <w:sz w:val="26"/>
                <w:szCs w:val="26"/>
              </w:rPr>
              <w:t>1</w:t>
            </w:r>
          </w:p>
        </w:tc>
        <w:tc>
          <w:tcPr>
            <w:tcW w:w="7500" w:type="dxa"/>
            <w:tcBorders>
              <w:top w:val="single" w:sz="4" w:space="0" w:color="000000"/>
              <w:left w:val="single" w:sz="4" w:space="0" w:color="000000"/>
              <w:bottom w:val="single" w:sz="4" w:space="0" w:color="000000"/>
              <w:right w:val="single" w:sz="4" w:space="0" w:color="000000"/>
            </w:tcBorders>
          </w:tcPr>
          <w:p w14:paraId="230384FE" w14:textId="77777777" w:rsidR="004E2F26" w:rsidRPr="0036047F" w:rsidRDefault="004E2F26" w:rsidP="000930E4">
            <w:pPr>
              <w:widowControl w:val="0"/>
              <w:suppressAutoHyphens/>
              <w:rPr>
                <w:bCs/>
                <w:sz w:val="26"/>
                <w:szCs w:val="26"/>
                <w:lang w:eastAsia="zh-CN"/>
              </w:rPr>
            </w:pPr>
            <w:r w:rsidRPr="0036047F">
              <w:rPr>
                <w:bCs/>
                <w:sz w:val="26"/>
                <w:szCs w:val="26"/>
                <w:lang w:eastAsia="zh-CN"/>
              </w:rPr>
              <w:t>Газифікатори VRV ECT-6000/CS:</w:t>
            </w:r>
          </w:p>
          <w:p w14:paraId="5911D379" w14:textId="77777777" w:rsidR="004E2F26" w:rsidRPr="0036047F" w:rsidRDefault="004E2F26" w:rsidP="000930E4">
            <w:pPr>
              <w:widowControl w:val="0"/>
              <w:suppressAutoHyphens/>
              <w:rPr>
                <w:sz w:val="26"/>
                <w:szCs w:val="26"/>
              </w:rPr>
            </w:pPr>
            <w:r w:rsidRPr="0036047F">
              <w:rPr>
                <w:sz w:val="26"/>
                <w:szCs w:val="26"/>
              </w:rPr>
              <w:t xml:space="preserve">Заміри рівня вакууму в ізоляційному просторі, за потреби </w:t>
            </w:r>
            <w:proofErr w:type="spellStart"/>
            <w:r w:rsidRPr="0036047F">
              <w:rPr>
                <w:sz w:val="26"/>
                <w:szCs w:val="26"/>
              </w:rPr>
              <w:t>вакуумація</w:t>
            </w:r>
            <w:proofErr w:type="spellEnd"/>
            <w:r w:rsidRPr="0036047F">
              <w:rPr>
                <w:sz w:val="26"/>
                <w:szCs w:val="26"/>
              </w:rPr>
              <w:t>.</w:t>
            </w:r>
          </w:p>
          <w:p w14:paraId="1BEAA293" w14:textId="77777777" w:rsidR="004E2F26" w:rsidRPr="0036047F" w:rsidRDefault="004E2F26" w:rsidP="000930E4">
            <w:pPr>
              <w:widowControl w:val="0"/>
              <w:suppressAutoHyphens/>
              <w:rPr>
                <w:sz w:val="26"/>
                <w:szCs w:val="26"/>
              </w:rPr>
            </w:pPr>
            <w:r w:rsidRPr="0036047F">
              <w:rPr>
                <w:sz w:val="26"/>
                <w:szCs w:val="26"/>
              </w:rPr>
              <w:t>Арматура:</w:t>
            </w:r>
          </w:p>
          <w:p w14:paraId="136B9E2C" w14:textId="77777777" w:rsidR="004E2F26" w:rsidRPr="0036047F" w:rsidRDefault="004E2F26" w:rsidP="000930E4">
            <w:pPr>
              <w:widowControl w:val="0"/>
              <w:suppressAutoHyphens/>
              <w:rPr>
                <w:sz w:val="26"/>
                <w:szCs w:val="26"/>
              </w:rPr>
            </w:pPr>
            <w:r w:rsidRPr="0036047F">
              <w:rPr>
                <w:sz w:val="26"/>
                <w:szCs w:val="26"/>
              </w:rPr>
              <w:t>кріогенна запірна арматура – ТО, за необхідності ремонт; кріогенна запобіжна арматура - ТО, за необхідності ремонт; кріогенна регулююча арматура - ТО, за необхідності ремонт;</w:t>
            </w:r>
          </w:p>
          <w:p w14:paraId="229FBD60" w14:textId="77777777" w:rsidR="004E2F26" w:rsidRPr="0036047F" w:rsidRDefault="004E2F26" w:rsidP="000930E4">
            <w:pPr>
              <w:widowControl w:val="0"/>
              <w:suppressAutoHyphens/>
              <w:rPr>
                <w:sz w:val="26"/>
                <w:szCs w:val="26"/>
              </w:rPr>
            </w:pPr>
            <w:r w:rsidRPr="0036047F">
              <w:rPr>
                <w:sz w:val="26"/>
                <w:szCs w:val="26"/>
              </w:rPr>
              <w:t xml:space="preserve">Контрольно вимірювальні прилади (КВП): </w:t>
            </w:r>
          </w:p>
          <w:p w14:paraId="6530D8F9" w14:textId="77777777" w:rsidR="004E2F26" w:rsidRPr="0036047F" w:rsidRDefault="004E2F26" w:rsidP="000930E4">
            <w:pPr>
              <w:widowControl w:val="0"/>
              <w:suppressAutoHyphens/>
              <w:rPr>
                <w:sz w:val="26"/>
                <w:szCs w:val="26"/>
              </w:rPr>
            </w:pPr>
            <w:r w:rsidRPr="0036047F">
              <w:rPr>
                <w:sz w:val="26"/>
                <w:szCs w:val="26"/>
              </w:rPr>
              <w:t>ТО, ремонт за потреби.</w:t>
            </w:r>
          </w:p>
          <w:p w14:paraId="1E00C524" w14:textId="77777777" w:rsidR="004E2F26" w:rsidRPr="0036047F" w:rsidRDefault="004E2F26" w:rsidP="000930E4">
            <w:pPr>
              <w:widowControl w:val="0"/>
              <w:suppressAutoHyphens/>
              <w:rPr>
                <w:sz w:val="26"/>
                <w:szCs w:val="26"/>
              </w:rPr>
            </w:pPr>
            <w:r w:rsidRPr="0036047F">
              <w:rPr>
                <w:sz w:val="26"/>
                <w:szCs w:val="26"/>
              </w:rPr>
              <w:t xml:space="preserve">Обв’язка газифікатора: </w:t>
            </w:r>
          </w:p>
          <w:p w14:paraId="1E97B326" w14:textId="77777777" w:rsidR="004E2F26" w:rsidRPr="0036047F" w:rsidRDefault="004E2F26" w:rsidP="000930E4">
            <w:pPr>
              <w:widowControl w:val="0"/>
              <w:suppressAutoHyphens/>
              <w:rPr>
                <w:sz w:val="26"/>
                <w:szCs w:val="26"/>
              </w:rPr>
            </w:pPr>
            <w:r w:rsidRPr="0036047F">
              <w:rPr>
                <w:sz w:val="26"/>
                <w:szCs w:val="26"/>
              </w:rPr>
              <w:t>ТО, за необхідності ремонт магістральних запобіжних клапанів; перевірка різьбових з’єднань на герметичність, за необхідності усунення витоку.</w:t>
            </w:r>
          </w:p>
        </w:tc>
        <w:tc>
          <w:tcPr>
            <w:tcW w:w="1435" w:type="dxa"/>
            <w:tcBorders>
              <w:top w:val="single" w:sz="4" w:space="0" w:color="000000"/>
              <w:left w:val="single" w:sz="4" w:space="0" w:color="000000"/>
              <w:bottom w:val="single" w:sz="4" w:space="0" w:color="000000"/>
              <w:right w:val="single" w:sz="12" w:space="0" w:color="000000"/>
            </w:tcBorders>
          </w:tcPr>
          <w:p w14:paraId="3CC06DB4" w14:textId="77777777" w:rsidR="004E2F26" w:rsidRPr="0036047F" w:rsidRDefault="004E2F26" w:rsidP="000930E4">
            <w:pPr>
              <w:widowControl w:val="0"/>
              <w:suppressAutoHyphens/>
              <w:jc w:val="center"/>
              <w:rPr>
                <w:i/>
                <w:sz w:val="26"/>
                <w:szCs w:val="26"/>
              </w:rPr>
            </w:pPr>
          </w:p>
          <w:p w14:paraId="3D3D755F" w14:textId="77777777" w:rsidR="004E2F26" w:rsidRPr="0036047F" w:rsidRDefault="004E2F26" w:rsidP="000930E4">
            <w:pPr>
              <w:widowControl w:val="0"/>
              <w:suppressAutoHyphens/>
              <w:jc w:val="center"/>
              <w:rPr>
                <w:sz w:val="26"/>
                <w:szCs w:val="26"/>
              </w:rPr>
            </w:pPr>
            <w:bookmarkStart w:id="5" w:name="_GoBack"/>
            <w:bookmarkEnd w:id="5"/>
            <w:r w:rsidRPr="0036047F">
              <w:rPr>
                <w:iCs/>
                <w:color w:val="000000"/>
                <w:sz w:val="26"/>
                <w:szCs w:val="26"/>
                <w:lang w:eastAsia="ar-SA"/>
              </w:rPr>
              <w:t>2шт</w:t>
            </w:r>
          </w:p>
        </w:tc>
      </w:tr>
    </w:tbl>
    <w:p w14:paraId="38898CDC" w14:textId="77777777" w:rsidR="004E2F26" w:rsidRPr="0036047F" w:rsidRDefault="004E2F26" w:rsidP="004E2F26">
      <w:pPr>
        <w:widowControl w:val="0"/>
        <w:suppressAutoHyphens/>
        <w:rPr>
          <w:b/>
          <w:sz w:val="26"/>
          <w:szCs w:val="26"/>
          <w:lang w:eastAsia="zh-CN"/>
        </w:rPr>
      </w:pPr>
    </w:p>
    <w:p w14:paraId="0FEDA991" w14:textId="77777777" w:rsidR="004E2F26" w:rsidRPr="0036047F" w:rsidRDefault="004E2F26" w:rsidP="004E2F26">
      <w:pPr>
        <w:widowControl w:val="0"/>
        <w:suppressAutoHyphens/>
        <w:jc w:val="center"/>
        <w:rPr>
          <w:b/>
          <w:sz w:val="26"/>
          <w:szCs w:val="26"/>
          <w:lang w:eastAsia="zh-CN"/>
        </w:rPr>
      </w:pPr>
    </w:p>
    <w:p w14:paraId="2B8EEAC1" w14:textId="77777777" w:rsidR="004E2F26" w:rsidRPr="0036047F" w:rsidRDefault="004E2F26" w:rsidP="004E2F26">
      <w:pPr>
        <w:widowControl w:val="0"/>
        <w:suppressAutoHyphens/>
        <w:jc w:val="center"/>
        <w:rPr>
          <w:b/>
          <w:sz w:val="26"/>
          <w:szCs w:val="26"/>
          <w:lang w:eastAsia="zh-CN"/>
        </w:rPr>
      </w:pPr>
      <w:r w:rsidRPr="0036047F">
        <w:rPr>
          <w:b/>
          <w:sz w:val="26"/>
          <w:szCs w:val="26"/>
          <w:lang w:eastAsia="zh-CN"/>
        </w:rPr>
        <w:t xml:space="preserve">Сервісне обслуговування, ємності для зберігання зрідженого азоту типу CRYOCYL-3000/16: </w:t>
      </w:r>
      <w:r w:rsidRPr="0036047F">
        <w:rPr>
          <w:b/>
          <w:sz w:val="26"/>
          <w:szCs w:val="26"/>
        </w:rPr>
        <w:t xml:space="preserve">01135 </w:t>
      </w:r>
      <w:proofErr w:type="spellStart"/>
      <w:r w:rsidRPr="0036047F">
        <w:rPr>
          <w:b/>
          <w:sz w:val="26"/>
          <w:szCs w:val="26"/>
        </w:rPr>
        <w:t>м.Київ</w:t>
      </w:r>
      <w:proofErr w:type="spellEnd"/>
      <w:r w:rsidRPr="0036047F">
        <w:rPr>
          <w:b/>
          <w:sz w:val="26"/>
          <w:szCs w:val="26"/>
        </w:rPr>
        <w:t xml:space="preserve">, вул. В. </w:t>
      </w:r>
      <w:proofErr w:type="spellStart"/>
      <w:r w:rsidRPr="0036047F">
        <w:rPr>
          <w:b/>
          <w:sz w:val="26"/>
          <w:szCs w:val="26"/>
        </w:rPr>
        <w:t>Чорновола</w:t>
      </w:r>
      <w:proofErr w:type="spellEnd"/>
      <w:r w:rsidRPr="0036047F">
        <w:rPr>
          <w:b/>
          <w:sz w:val="26"/>
          <w:szCs w:val="26"/>
        </w:rPr>
        <w:t xml:space="preserve"> 28/1-Р.</w:t>
      </w:r>
    </w:p>
    <w:tbl>
      <w:tblPr>
        <w:tblW w:w="9804" w:type="dxa"/>
        <w:tblInd w:w="-38" w:type="dxa"/>
        <w:tblLayout w:type="fixed"/>
        <w:tblLook w:val="04A0" w:firstRow="1" w:lastRow="0" w:firstColumn="1" w:lastColumn="0" w:noHBand="0" w:noVBand="1"/>
      </w:tblPr>
      <w:tblGrid>
        <w:gridCol w:w="584"/>
        <w:gridCol w:w="7499"/>
        <w:gridCol w:w="1721"/>
      </w:tblGrid>
      <w:tr w:rsidR="004E2F26" w:rsidRPr="0036047F" w14:paraId="4BE91E5B" w14:textId="77777777" w:rsidTr="004E2F26">
        <w:trPr>
          <w:cantSplit/>
          <w:trHeight w:val="292"/>
        </w:trPr>
        <w:tc>
          <w:tcPr>
            <w:tcW w:w="584" w:type="dxa"/>
            <w:tcBorders>
              <w:top w:val="single" w:sz="4" w:space="0" w:color="000000"/>
              <w:left w:val="single" w:sz="12" w:space="0" w:color="000000"/>
              <w:bottom w:val="single" w:sz="4" w:space="0" w:color="000000"/>
              <w:right w:val="single" w:sz="4" w:space="0" w:color="000000"/>
            </w:tcBorders>
          </w:tcPr>
          <w:p w14:paraId="24D0C81B" w14:textId="77777777" w:rsidR="004E2F26" w:rsidRPr="0036047F" w:rsidRDefault="004E2F26" w:rsidP="000930E4">
            <w:pPr>
              <w:widowControl w:val="0"/>
              <w:suppressAutoHyphens/>
              <w:jc w:val="center"/>
              <w:rPr>
                <w:sz w:val="26"/>
                <w:szCs w:val="26"/>
              </w:rPr>
            </w:pPr>
            <w:r w:rsidRPr="0036047F">
              <w:rPr>
                <w:sz w:val="26"/>
                <w:szCs w:val="26"/>
              </w:rPr>
              <w:t>1</w:t>
            </w:r>
          </w:p>
        </w:tc>
        <w:tc>
          <w:tcPr>
            <w:tcW w:w="7499" w:type="dxa"/>
            <w:tcBorders>
              <w:top w:val="single" w:sz="4" w:space="0" w:color="000000"/>
              <w:left w:val="single" w:sz="4" w:space="0" w:color="000000"/>
              <w:bottom w:val="single" w:sz="4" w:space="0" w:color="000000"/>
              <w:right w:val="single" w:sz="4" w:space="0" w:color="000000"/>
            </w:tcBorders>
          </w:tcPr>
          <w:p w14:paraId="78996D0D" w14:textId="77777777" w:rsidR="004E2F26" w:rsidRPr="0036047F" w:rsidRDefault="004E2F26" w:rsidP="000930E4">
            <w:pPr>
              <w:widowControl w:val="0"/>
              <w:suppressAutoHyphens/>
              <w:rPr>
                <w:b/>
                <w:sz w:val="26"/>
                <w:szCs w:val="26"/>
                <w:lang w:eastAsia="zh-CN"/>
              </w:rPr>
            </w:pPr>
            <w:r w:rsidRPr="0036047F">
              <w:rPr>
                <w:sz w:val="26"/>
                <w:szCs w:val="26"/>
              </w:rPr>
              <w:t xml:space="preserve">Кріогенна ємність </w:t>
            </w:r>
            <w:r w:rsidRPr="0036047F">
              <w:rPr>
                <w:bCs/>
                <w:sz w:val="26"/>
                <w:szCs w:val="26"/>
                <w:lang w:eastAsia="zh-CN"/>
              </w:rPr>
              <w:t>CRYOCYL-3000/16:</w:t>
            </w:r>
          </w:p>
          <w:p w14:paraId="30F9833C" w14:textId="77777777" w:rsidR="004E2F26" w:rsidRPr="0036047F" w:rsidRDefault="004E2F26" w:rsidP="000930E4">
            <w:pPr>
              <w:widowControl w:val="0"/>
              <w:suppressAutoHyphens/>
              <w:rPr>
                <w:sz w:val="26"/>
                <w:szCs w:val="26"/>
              </w:rPr>
            </w:pPr>
            <w:r w:rsidRPr="0036047F">
              <w:rPr>
                <w:sz w:val="26"/>
                <w:szCs w:val="26"/>
              </w:rPr>
              <w:t xml:space="preserve">Заміри рівня вакууму в ізоляційному просторі, за потреби </w:t>
            </w:r>
            <w:proofErr w:type="spellStart"/>
            <w:r w:rsidRPr="0036047F">
              <w:rPr>
                <w:sz w:val="26"/>
                <w:szCs w:val="26"/>
              </w:rPr>
              <w:t>вакуумація</w:t>
            </w:r>
            <w:proofErr w:type="spellEnd"/>
            <w:r w:rsidRPr="0036047F">
              <w:rPr>
                <w:sz w:val="26"/>
                <w:szCs w:val="26"/>
              </w:rPr>
              <w:t>.</w:t>
            </w:r>
          </w:p>
          <w:p w14:paraId="6F2C63D8" w14:textId="77777777" w:rsidR="004E2F26" w:rsidRPr="0036047F" w:rsidRDefault="004E2F26" w:rsidP="000930E4">
            <w:pPr>
              <w:widowControl w:val="0"/>
              <w:suppressAutoHyphens/>
              <w:rPr>
                <w:sz w:val="26"/>
                <w:szCs w:val="26"/>
              </w:rPr>
            </w:pPr>
            <w:r w:rsidRPr="0036047F">
              <w:rPr>
                <w:sz w:val="26"/>
                <w:szCs w:val="26"/>
              </w:rPr>
              <w:t xml:space="preserve">Арматура: </w:t>
            </w:r>
          </w:p>
          <w:p w14:paraId="14FF4783" w14:textId="77777777" w:rsidR="004E2F26" w:rsidRPr="0036047F" w:rsidRDefault="004E2F26" w:rsidP="000930E4">
            <w:pPr>
              <w:widowControl w:val="0"/>
              <w:suppressAutoHyphens/>
              <w:rPr>
                <w:sz w:val="26"/>
                <w:szCs w:val="26"/>
              </w:rPr>
            </w:pPr>
            <w:r w:rsidRPr="0036047F">
              <w:rPr>
                <w:sz w:val="26"/>
                <w:szCs w:val="26"/>
              </w:rPr>
              <w:t>Кріогенна запірна арматура – ТО, за необхідності ремонт; Кріогенна запобіжна арматура - ТО, за необхідності ремонт; Кріогенна регулююча арматура - ТО, за необхідності ремонт;</w:t>
            </w:r>
          </w:p>
          <w:p w14:paraId="206731C0" w14:textId="77777777" w:rsidR="004E2F26" w:rsidRPr="0036047F" w:rsidRDefault="004E2F26" w:rsidP="000930E4">
            <w:pPr>
              <w:widowControl w:val="0"/>
              <w:suppressAutoHyphens/>
              <w:rPr>
                <w:sz w:val="26"/>
                <w:szCs w:val="26"/>
              </w:rPr>
            </w:pPr>
            <w:r w:rsidRPr="0036047F">
              <w:rPr>
                <w:sz w:val="26"/>
                <w:szCs w:val="26"/>
              </w:rPr>
              <w:t xml:space="preserve">Контрольно вимірювальні прилади (КВП): </w:t>
            </w:r>
          </w:p>
          <w:p w14:paraId="31EC5F54" w14:textId="77777777" w:rsidR="004E2F26" w:rsidRPr="0036047F" w:rsidRDefault="004E2F26" w:rsidP="000930E4">
            <w:pPr>
              <w:widowControl w:val="0"/>
              <w:suppressAutoHyphens/>
              <w:rPr>
                <w:sz w:val="26"/>
                <w:szCs w:val="26"/>
              </w:rPr>
            </w:pPr>
            <w:r w:rsidRPr="0036047F">
              <w:rPr>
                <w:sz w:val="26"/>
                <w:szCs w:val="26"/>
              </w:rPr>
              <w:t>ТО, ремонт за потреби.</w:t>
            </w:r>
          </w:p>
          <w:p w14:paraId="5411E56B" w14:textId="77777777" w:rsidR="004E2F26" w:rsidRPr="0036047F" w:rsidRDefault="004E2F26" w:rsidP="000930E4">
            <w:pPr>
              <w:widowControl w:val="0"/>
              <w:suppressAutoHyphens/>
              <w:rPr>
                <w:sz w:val="26"/>
                <w:szCs w:val="26"/>
              </w:rPr>
            </w:pPr>
            <w:r w:rsidRPr="0036047F">
              <w:rPr>
                <w:sz w:val="26"/>
                <w:szCs w:val="26"/>
              </w:rPr>
              <w:t xml:space="preserve">Обв’язка газифікатора: </w:t>
            </w:r>
          </w:p>
          <w:p w14:paraId="4D9B13C9" w14:textId="77777777" w:rsidR="004E2F26" w:rsidRPr="0036047F" w:rsidRDefault="004E2F26" w:rsidP="000930E4">
            <w:pPr>
              <w:widowControl w:val="0"/>
              <w:suppressAutoHyphens/>
              <w:rPr>
                <w:sz w:val="26"/>
                <w:szCs w:val="26"/>
              </w:rPr>
            </w:pPr>
            <w:r w:rsidRPr="0036047F">
              <w:rPr>
                <w:sz w:val="26"/>
                <w:szCs w:val="26"/>
              </w:rPr>
              <w:t>Перевірка різьбових з’єднань на герметичність, за необхідності усунення витоку.</w:t>
            </w:r>
          </w:p>
        </w:tc>
        <w:tc>
          <w:tcPr>
            <w:tcW w:w="1721" w:type="dxa"/>
            <w:tcBorders>
              <w:top w:val="single" w:sz="4" w:space="0" w:color="000000"/>
              <w:left w:val="single" w:sz="4" w:space="0" w:color="000000"/>
              <w:bottom w:val="single" w:sz="4" w:space="0" w:color="000000"/>
              <w:right w:val="single" w:sz="12" w:space="0" w:color="000000"/>
            </w:tcBorders>
          </w:tcPr>
          <w:p w14:paraId="5152DEA9" w14:textId="77777777" w:rsidR="004E2F26" w:rsidRPr="0036047F" w:rsidRDefault="004E2F26" w:rsidP="000930E4">
            <w:pPr>
              <w:widowControl w:val="0"/>
              <w:suppressAutoHyphens/>
              <w:jc w:val="center"/>
              <w:rPr>
                <w:i/>
                <w:sz w:val="26"/>
                <w:szCs w:val="26"/>
              </w:rPr>
            </w:pPr>
          </w:p>
          <w:p w14:paraId="7334CEA9" w14:textId="77777777" w:rsidR="004E2F26" w:rsidRPr="0036047F" w:rsidRDefault="004E2F26" w:rsidP="000930E4">
            <w:pPr>
              <w:widowControl w:val="0"/>
              <w:suppressAutoHyphens/>
              <w:jc w:val="center"/>
              <w:rPr>
                <w:sz w:val="26"/>
                <w:szCs w:val="26"/>
              </w:rPr>
            </w:pPr>
            <w:r w:rsidRPr="0036047F">
              <w:rPr>
                <w:iCs/>
                <w:color w:val="000000"/>
                <w:sz w:val="26"/>
                <w:szCs w:val="26"/>
                <w:lang w:eastAsia="ar-SA"/>
              </w:rPr>
              <w:t>1шт</w:t>
            </w:r>
          </w:p>
        </w:tc>
      </w:tr>
      <w:tr w:rsidR="004E2F26" w:rsidRPr="0036047F" w14:paraId="6219F289" w14:textId="77777777" w:rsidTr="004E2F26">
        <w:trPr>
          <w:cantSplit/>
          <w:trHeight w:val="292"/>
        </w:trPr>
        <w:tc>
          <w:tcPr>
            <w:tcW w:w="584" w:type="dxa"/>
            <w:tcBorders>
              <w:top w:val="single" w:sz="4" w:space="0" w:color="000000"/>
              <w:left w:val="single" w:sz="12" w:space="0" w:color="000000"/>
              <w:bottom w:val="single" w:sz="4" w:space="0" w:color="000000"/>
              <w:right w:val="single" w:sz="4" w:space="0" w:color="000000"/>
            </w:tcBorders>
          </w:tcPr>
          <w:p w14:paraId="493E77BA" w14:textId="77777777" w:rsidR="004E2F26" w:rsidRPr="0036047F" w:rsidRDefault="004E2F26" w:rsidP="000930E4">
            <w:pPr>
              <w:widowControl w:val="0"/>
              <w:suppressAutoHyphens/>
              <w:jc w:val="center"/>
              <w:rPr>
                <w:sz w:val="26"/>
                <w:szCs w:val="26"/>
              </w:rPr>
            </w:pPr>
            <w:r w:rsidRPr="0036047F">
              <w:rPr>
                <w:sz w:val="26"/>
                <w:szCs w:val="26"/>
              </w:rPr>
              <w:t>2</w:t>
            </w:r>
          </w:p>
        </w:tc>
        <w:tc>
          <w:tcPr>
            <w:tcW w:w="7499" w:type="dxa"/>
            <w:tcBorders>
              <w:top w:val="single" w:sz="4" w:space="0" w:color="000000"/>
              <w:left w:val="single" w:sz="4" w:space="0" w:color="000000"/>
              <w:bottom w:val="single" w:sz="4" w:space="0" w:color="000000"/>
              <w:right w:val="single" w:sz="4" w:space="0" w:color="000000"/>
            </w:tcBorders>
          </w:tcPr>
          <w:p w14:paraId="7C83FF45" w14:textId="77777777" w:rsidR="004E2F26" w:rsidRPr="0036047F" w:rsidRDefault="004E2F26" w:rsidP="000930E4">
            <w:pPr>
              <w:widowControl w:val="0"/>
              <w:suppressAutoHyphens/>
              <w:rPr>
                <w:sz w:val="26"/>
                <w:szCs w:val="26"/>
              </w:rPr>
            </w:pPr>
            <w:r w:rsidRPr="0036047F">
              <w:rPr>
                <w:sz w:val="26"/>
                <w:szCs w:val="26"/>
              </w:rPr>
              <w:t>Ремонт  магістрального перепускного клапану типу KSMF1012, за неможливості ремонту, заміна (без урахування вартості клапану).</w:t>
            </w:r>
          </w:p>
        </w:tc>
        <w:tc>
          <w:tcPr>
            <w:tcW w:w="1721" w:type="dxa"/>
            <w:tcBorders>
              <w:top w:val="single" w:sz="4" w:space="0" w:color="000000"/>
              <w:left w:val="single" w:sz="4" w:space="0" w:color="000000"/>
              <w:bottom w:val="single" w:sz="4" w:space="0" w:color="000000"/>
              <w:right w:val="single" w:sz="12" w:space="0" w:color="000000"/>
            </w:tcBorders>
          </w:tcPr>
          <w:p w14:paraId="6EE4FF10" w14:textId="77777777" w:rsidR="004E2F26" w:rsidRPr="0036047F" w:rsidRDefault="004E2F26" w:rsidP="000930E4">
            <w:pPr>
              <w:widowControl w:val="0"/>
              <w:suppressAutoHyphens/>
              <w:jc w:val="center"/>
              <w:rPr>
                <w:i/>
                <w:sz w:val="26"/>
                <w:szCs w:val="26"/>
              </w:rPr>
            </w:pPr>
            <w:r w:rsidRPr="0036047F">
              <w:rPr>
                <w:iCs/>
                <w:color w:val="000000"/>
                <w:sz w:val="26"/>
                <w:szCs w:val="26"/>
                <w:lang w:eastAsia="ar-SA"/>
              </w:rPr>
              <w:t>1шт</w:t>
            </w:r>
          </w:p>
        </w:tc>
      </w:tr>
    </w:tbl>
    <w:p w14:paraId="187A5700" w14:textId="77777777" w:rsidR="004E2F26" w:rsidRPr="0036047F" w:rsidRDefault="004E2F26" w:rsidP="004E2F26">
      <w:pPr>
        <w:widowControl w:val="0"/>
        <w:suppressAutoHyphens/>
        <w:rPr>
          <w:b/>
          <w:sz w:val="26"/>
          <w:szCs w:val="26"/>
          <w:lang w:eastAsia="zh-CN"/>
        </w:rPr>
      </w:pPr>
    </w:p>
    <w:p w14:paraId="28685DB0" w14:textId="77777777" w:rsidR="004E2F26" w:rsidRPr="0036047F" w:rsidRDefault="004E2F26" w:rsidP="004E2F26">
      <w:pPr>
        <w:widowControl w:val="0"/>
        <w:suppressAutoHyphens/>
        <w:rPr>
          <w:b/>
          <w:sz w:val="26"/>
          <w:szCs w:val="26"/>
          <w:lang w:eastAsia="ar-SA"/>
        </w:rPr>
      </w:pPr>
    </w:p>
    <w:p w14:paraId="46DEF5BD" w14:textId="77777777" w:rsidR="004E2F26" w:rsidRPr="0036047F" w:rsidRDefault="004E2F26" w:rsidP="004E2F26">
      <w:pPr>
        <w:widowControl w:val="0"/>
        <w:suppressAutoHyphens/>
        <w:rPr>
          <w:b/>
          <w:sz w:val="26"/>
          <w:szCs w:val="26"/>
          <w:lang w:eastAsia="ar-SA"/>
        </w:rPr>
      </w:pPr>
    </w:p>
    <w:p w14:paraId="72863477" w14:textId="77777777" w:rsidR="004E2F26" w:rsidRPr="0036047F" w:rsidRDefault="004E2F26" w:rsidP="004E2F26">
      <w:pPr>
        <w:spacing w:line="259" w:lineRule="auto"/>
        <w:jc w:val="center"/>
        <w:rPr>
          <w:b/>
          <w:sz w:val="26"/>
          <w:szCs w:val="26"/>
          <w:u w:val="single"/>
          <w:lang w:eastAsia="ar-SA"/>
        </w:rPr>
      </w:pPr>
      <w:r w:rsidRPr="0036047F">
        <w:rPr>
          <w:b/>
          <w:sz w:val="26"/>
          <w:szCs w:val="26"/>
          <w:lang w:eastAsia="ar-SA"/>
        </w:rPr>
        <w:t xml:space="preserve">Сервісне обслуговування </w:t>
      </w:r>
      <w:proofErr w:type="spellStart"/>
      <w:r w:rsidRPr="0036047F">
        <w:rPr>
          <w:b/>
          <w:sz w:val="26"/>
          <w:szCs w:val="26"/>
          <w:lang w:eastAsia="ar-SA"/>
        </w:rPr>
        <w:t>кріоциліндрів</w:t>
      </w:r>
      <w:proofErr w:type="spellEnd"/>
      <w:r w:rsidRPr="0036047F">
        <w:rPr>
          <w:b/>
          <w:sz w:val="26"/>
          <w:szCs w:val="26"/>
          <w:lang w:eastAsia="ar-SA"/>
        </w:rPr>
        <w:t xml:space="preserve"> для зберігання зрідженого кисню типу DPL195-2.0-2005-012: </w:t>
      </w:r>
      <w:r w:rsidRPr="0036047F">
        <w:rPr>
          <w:b/>
          <w:sz w:val="26"/>
          <w:szCs w:val="26"/>
        </w:rPr>
        <w:t xml:space="preserve">01135 </w:t>
      </w:r>
      <w:proofErr w:type="spellStart"/>
      <w:r w:rsidRPr="0036047F">
        <w:rPr>
          <w:b/>
          <w:sz w:val="26"/>
          <w:szCs w:val="26"/>
        </w:rPr>
        <w:t>м.Київ</w:t>
      </w:r>
      <w:proofErr w:type="spellEnd"/>
      <w:r w:rsidRPr="0036047F">
        <w:rPr>
          <w:b/>
          <w:sz w:val="26"/>
          <w:szCs w:val="26"/>
        </w:rPr>
        <w:t xml:space="preserve">, вул. </w:t>
      </w:r>
      <w:proofErr w:type="spellStart"/>
      <w:r>
        <w:rPr>
          <w:b/>
          <w:sz w:val="26"/>
          <w:szCs w:val="26"/>
        </w:rPr>
        <w:t>Шолуденка</w:t>
      </w:r>
      <w:proofErr w:type="spellEnd"/>
      <w:r>
        <w:rPr>
          <w:b/>
          <w:sz w:val="26"/>
          <w:szCs w:val="26"/>
        </w:rPr>
        <w:t xml:space="preserve"> 4;</w:t>
      </w:r>
      <w:r w:rsidRPr="0036047F">
        <w:rPr>
          <w:b/>
          <w:sz w:val="26"/>
          <w:szCs w:val="26"/>
        </w:rPr>
        <w:t xml:space="preserve">  01135 </w:t>
      </w:r>
      <w:proofErr w:type="spellStart"/>
      <w:r w:rsidRPr="0036047F">
        <w:rPr>
          <w:b/>
          <w:sz w:val="26"/>
          <w:szCs w:val="26"/>
        </w:rPr>
        <w:t>м.Київ</w:t>
      </w:r>
      <w:proofErr w:type="spellEnd"/>
      <w:r w:rsidRPr="0036047F">
        <w:rPr>
          <w:b/>
          <w:sz w:val="26"/>
          <w:szCs w:val="26"/>
        </w:rPr>
        <w:t xml:space="preserve">, вул. </w:t>
      </w:r>
      <w:proofErr w:type="spellStart"/>
      <w:r>
        <w:rPr>
          <w:b/>
          <w:sz w:val="26"/>
          <w:szCs w:val="26"/>
        </w:rPr>
        <w:t>Шолуденка</w:t>
      </w:r>
      <w:proofErr w:type="spellEnd"/>
      <w:r>
        <w:rPr>
          <w:b/>
          <w:sz w:val="26"/>
          <w:szCs w:val="26"/>
        </w:rPr>
        <w:t xml:space="preserve"> 10;</w:t>
      </w:r>
      <w:r w:rsidRPr="0036047F">
        <w:rPr>
          <w:b/>
          <w:sz w:val="26"/>
          <w:szCs w:val="26"/>
        </w:rPr>
        <w:t xml:space="preserve"> 01135 </w:t>
      </w:r>
      <w:proofErr w:type="spellStart"/>
      <w:r w:rsidRPr="0036047F">
        <w:rPr>
          <w:b/>
          <w:sz w:val="26"/>
          <w:szCs w:val="26"/>
        </w:rPr>
        <w:t>м.Київ</w:t>
      </w:r>
      <w:proofErr w:type="spellEnd"/>
      <w:r w:rsidRPr="0036047F">
        <w:rPr>
          <w:b/>
          <w:sz w:val="26"/>
          <w:szCs w:val="26"/>
        </w:rPr>
        <w:t xml:space="preserve">, вул. В. </w:t>
      </w:r>
      <w:proofErr w:type="spellStart"/>
      <w:r w:rsidRPr="0036047F">
        <w:rPr>
          <w:b/>
          <w:sz w:val="26"/>
          <w:szCs w:val="26"/>
        </w:rPr>
        <w:t>Чорновола</w:t>
      </w:r>
      <w:proofErr w:type="spellEnd"/>
      <w:r w:rsidRPr="0036047F">
        <w:rPr>
          <w:b/>
          <w:sz w:val="26"/>
          <w:szCs w:val="26"/>
        </w:rPr>
        <w:t xml:space="preserve"> 28/1</w:t>
      </w:r>
      <w:r>
        <w:rPr>
          <w:b/>
          <w:sz w:val="26"/>
          <w:szCs w:val="26"/>
        </w:rPr>
        <w:t xml:space="preserve"> (</w:t>
      </w:r>
      <w:proofErr w:type="spellStart"/>
      <w:r>
        <w:rPr>
          <w:b/>
          <w:sz w:val="26"/>
          <w:szCs w:val="26"/>
        </w:rPr>
        <w:t>корп</w:t>
      </w:r>
      <w:proofErr w:type="spellEnd"/>
      <w:r>
        <w:rPr>
          <w:b/>
          <w:sz w:val="26"/>
          <w:szCs w:val="26"/>
        </w:rPr>
        <w:t xml:space="preserve"> №15)</w:t>
      </w:r>
      <w:r w:rsidRPr="0036047F">
        <w:rPr>
          <w:b/>
          <w:sz w:val="26"/>
          <w:szCs w:val="26"/>
        </w:rPr>
        <w:t>.</w:t>
      </w:r>
    </w:p>
    <w:tbl>
      <w:tblPr>
        <w:tblW w:w="9804" w:type="dxa"/>
        <w:tblInd w:w="-38" w:type="dxa"/>
        <w:tblLayout w:type="fixed"/>
        <w:tblLook w:val="04A0" w:firstRow="1" w:lastRow="0" w:firstColumn="1" w:lastColumn="0" w:noHBand="0" w:noVBand="1"/>
      </w:tblPr>
      <w:tblGrid>
        <w:gridCol w:w="584"/>
        <w:gridCol w:w="7499"/>
        <w:gridCol w:w="1721"/>
      </w:tblGrid>
      <w:tr w:rsidR="004E2F26" w:rsidRPr="0036047F" w14:paraId="77517E91" w14:textId="77777777" w:rsidTr="004E2F26">
        <w:trPr>
          <w:cantSplit/>
          <w:trHeight w:val="292"/>
        </w:trPr>
        <w:tc>
          <w:tcPr>
            <w:tcW w:w="584" w:type="dxa"/>
            <w:tcBorders>
              <w:top w:val="single" w:sz="4" w:space="0" w:color="000000"/>
              <w:left w:val="single" w:sz="12" w:space="0" w:color="000000"/>
              <w:bottom w:val="single" w:sz="4" w:space="0" w:color="000000"/>
              <w:right w:val="single" w:sz="4" w:space="0" w:color="000000"/>
            </w:tcBorders>
          </w:tcPr>
          <w:p w14:paraId="2197AD26" w14:textId="77777777" w:rsidR="004E2F26" w:rsidRPr="0036047F" w:rsidRDefault="004E2F26" w:rsidP="000930E4">
            <w:pPr>
              <w:widowControl w:val="0"/>
              <w:suppressAutoHyphens/>
              <w:jc w:val="center"/>
              <w:rPr>
                <w:sz w:val="26"/>
                <w:szCs w:val="26"/>
              </w:rPr>
            </w:pPr>
            <w:r w:rsidRPr="0036047F">
              <w:rPr>
                <w:sz w:val="26"/>
                <w:szCs w:val="26"/>
              </w:rPr>
              <w:t>1</w:t>
            </w:r>
          </w:p>
        </w:tc>
        <w:tc>
          <w:tcPr>
            <w:tcW w:w="7499" w:type="dxa"/>
            <w:tcBorders>
              <w:top w:val="single" w:sz="4" w:space="0" w:color="000000"/>
              <w:left w:val="single" w:sz="4" w:space="0" w:color="000000"/>
              <w:bottom w:val="single" w:sz="4" w:space="0" w:color="000000"/>
              <w:right w:val="single" w:sz="4" w:space="0" w:color="000000"/>
            </w:tcBorders>
          </w:tcPr>
          <w:p w14:paraId="52DA3E48" w14:textId="77777777" w:rsidR="004E2F26" w:rsidRPr="0036047F" w:rsidRDefault="004E2F26" w:rsidP="000930E4">
            <w:pPr>
              <w:widowControl w:val="0"/>
              <w:suppressAutoHyphens/>
              <w:rPr>
                <w:sz w:val="26"/>
                <w:szCs w:val="26"/>
              </w:rPr>
            </w:pPr>
            <w:proofErr w:type="spellStart"/>
            <w:r w:rsidRPr="0036047F">
              <w:rPr>
                <w:sz w:val="26"/>
                <w:szCs w:val="26"/>
              </w:rPr>
              <w:t>Кріоциліндри</w:t>
            </w:r>
            <w:proofErr w:type="spellEnd"/>
            <w:r w:rsidRPr="0036047F">
              <w:rPr>
                <w:sz w:val="26"/>
                <w:szCs w:val="26"/>
              </w:rPr>
              <w:t xml:space="preserve">  </w:t>
            </w:r>
            <w:r w:rsidRPr="0036047F">
              <w:rPr>
                <w:bCs/>
                <w:sz w:val="26"/>
                <w:szCs w:val="26"/>
                <w:lang w:eastAsia="ar-SA"/>
              </w:rPr>
              <w:t>DPL195-2.0-2005-012</w:t>
            </w:r>
            <w:r w:rsidRPr="0036047F">
              <w:rPr>
                <w:sz w:val="26"/>
                <w:szCs w:val="26"/>
              </w:rPr>
              <w:t xml:space="preserve">: </w:t>
            </w:r>
          </w:p>
          <w:p w14:paraId="199421D5" w14:textId="77777777" w:rsidR="004E2F26" w:rsidRPr="0036047F" w:rsidRDefault="004E2F26" w:rsidP="000930E4">
            <w:pPr>
              <w:widowControl w:val="0"/>
              <w:suppressAutoHyphens/>
              <w:rPr>
                <w:sz w:val="26"/>
                <w:szCs w:val="26"/>
              </w:rPr>
            </w:pPr>
            <w:r w:rsidRPr="0036047F">
              <w:rPr>
                <w:sz w:val="26"/>
                <w:szCs w:val="26"/>
              </w:rPr>
              <w:t xml:space="preserve">Заміри рівня вакууму в ізоляційному просторі, за потреби </w:t>
            </w:r>
            <w:proofErr w:type="spellStart"/>
            <w:r w:rsidRPr="0036047F">
              <w:rPr>
                <w:sz w:val="26"/>
                <w:szCs w:val="26"/>
              </w:rPr>
              <w:t>вакуумація</w:t>
            </w:r>
            <w:proofErr w:type="spellEnd"/>
            <w:r w:rsidRPr="0036047F">
              <w:rPr>
                <w:sz w:val="26"/>
                <w:szCs w:val="26"/>
              </w:rPr>
              <w:t>.</w:t>
            </w:r>
          </w:p>
          <w:p w14:paraId="62E29B67" w14:textId="77777777" w:rsidR="004E2F26" w:rsidRPr="0036047F" w:rsidRDefault="004E2F26" w:rsidP="000930E4">
            <w:pPr>
              <w:widowControl w:val="0"/>
              <w:suppressAutoHyphens/>
              <w:rPr>
                <w:sz w:val="26"/>
                <w:szCs w:val="26"/>
              </w:rPr>
            </w:pPr>
            <w:r w:rsidRPr="0036047F">
              <w:rPr>
                <w:sz w:val="26"/>
                <w:szCs w:val="26"/>
              </w:rPr>
              <w:t>Арматура:</w:t>
            </w:r>
          </w:p>
          <w:p w14:paraId="2A70B302" w14:textId="77777777" w:rsidR="004E2F26" w:rsidRPr="0036047F" w:rsidRDefault="004E2F26" w:rsidP="000930E4">
            <w:pPr>
              <w:widowControl w:val="0"/>
              <w:suppressAutoHyphens/>
              <w:rPr>
                <w:sz w:val="26"/>
                <w:szCs w:val="26"/>
              </w:rPr>
            </w:pPr>
            <w:r w:rsidRPr="0036047F">
              <w:rPr>
                <w:sz w:val="26"/>
                <w:szCs w:val="26"/>
              </w:rPr>
              <w:t xml:space="preserve">Кріогенна запірна арматура – ТО, за необхідності ремонт; Кріогенна запобіжна арматура – ТО, за необхідності заміна (без урахування вартості клапану); </w:t>
            </w:r>
          </w:p>
          <w:p w14:paraId="40901F7B" w14:textId="77777777" w:rsidR="004E2F26" w:rsidRPr="0036047F" w:rsidRDefault="004E2F26" w:rsidP="000930E4">
            <w:pPr>
              <w:widowControl w:val="0"/>
              <w:suppressAutoHyphens/>
              <w:rPr>
                <w:sz w:val="26"/>
                <w:szCs w:val="26"/>
              </w:rPr>
            </w:pPr>
            <w:r w:rsidRPr="0036047F">
              <w:rPr>
                <w:sz w:val="26"/>
                <w:szCs w:val="26"/>
              </w:rPr>
              <w:t>Кріогенна регулююча арматура - ТО за необхідності ремонт;</w:t>
            </w:r>
          </w:p>
          <w:p w14:paraId="74147DA8" w14:textId="77777777" w:rsidR="004E2F26" w:rsidRPr="0036047F" w:rsidRDefault="004E2F26" w:rsidP="000930E4">
            <w:pPr>
              <w:widowControl w:val="0"/>
              <w:suppressAutoHyphens/>
              <w:rPr>
                <w:sz w:val="26"/>
                <w:szCs w:val="26"/>
              </w:rPr>
            </w:pPr>
            <w:r w:rsidRPr="0036047F">
              <w:rPr>
                <w:sz w:val="26"/>
                <w:szCs w:val="26"/>
              </w:rPr>
              <w:t>Контрольно вимірювальні прилади (КВП):</w:t>
            </w:r>
          </w:p>
          <w:p w14:paraId="51259D47" w14:textId="77777777" w:rsidR="004E2F26" w:rsidRPr="0036047F" w:rsidRDefault="004E2F26" w:rsidP="000930E4">
            <w:pPr>
              <w:widowControl w:val="0"/>
              <w:suppressAutoHyphens/>
              <w:rPr>
                <w:sz w:val="26"/>
                <w:szCs w:val="26"/>
              </w:rPr>
            </w:pPr>
            <w:r w:rsidRPr="0036047F">
              <w:rPr>
                <w:sz w:val="26"/>
                <w:szCs w:val="26"/>
              </w:rPr>
              <w:t xml:space="preserve">ТО за потреби заміна (без урахування вартості приладів); </w:t>
            </w:r>
          </w:p>
          <w:p w14:paraId="2B0F8163" w14:textId="77777777" w:rsidR="004E2F26" w:rsidRPr="0036047F" w:rsidRDefault="004E2F26" w:rsidP="000930E4">
            <w:pPr>
              <w:widowControl w:val="0"/>
              <w:suppressAutoHyphens/>
              <w:rPr>
                <w:sz w:val="26"/>
                <w:szCs w:val="26"/>
              </w:rPr>
            </w:pPr>
            <w:r w:rsidRPr="0036047F">
              <w:rPr>
                <w:sz w:val="26"/>
                <w:szCs w:val="26"/>
              </w:rPr>
              <w:t>Перевірка різьбових з’єднань на герметичність, за необхідності усунення витоку.</w:t>
            </w:r>
          </w:p>
        </w:tc>
        <w:tc>
          <w:tcPr>
            <w:tcW w:w="1721" w:type="dxa"/>
            <w:tcBorders>
              <w:top w:val="single" w:sz="4" w:space="0" w:color="000000"/>
              <w:left w:val="single" w:sz="4" w:space="0" w:color="000000"/>
              <w:bottom w:val="single" w:sz="4" w:space="0" w:color="000000"/>
              <w:right w:val="single" w:sz="12" w:space="0" w:color="000000"/>
            </w:tcBorders>
          </w:tcPr>
          <w:p w14:paraId="0CE38F94" w14:textId="77777777" w:rsidR="004E2F26" w:rsidRPr="0036047F" w:rsidRDefault="004E2F26" w:rsidP="000930E4">
            <w:pPr>
              <w:widowControl w:val="0"/>
              <w:suppressAutoHyphens/>
              <w:jc w:val="center"/>
              <w:rPr>
                <w:i/>
                <w:sz w:val="26"/>
                <w:szCs w:val="26"/>
              </w:rPr>
            </w:pPr>
          </w:p>
          <w:p w14:paraId="1107E7BA" w14:textId="77777777" w:rsidR="004E2F26" w:rsidRPr="0036047F" w:rsidRDefault="004E2F26" w:rsidP="000930E4">
            <w:pPr>
              <w:widowControl w:val="0"/>
              <w:suppressAutoHyphens/>
              <w:jc w:val="center"/>
              <w:rPr>
                <w:sz w:val="26"/>
                <w:szCs w:val="26"/>
              </w:rPr>
            </w:pPr>
            <w:r w:rsidRPr="0036047F">
              <w:rPr>
                <w:iCs/>
                <w:color w:val="000000"/>
                <w:sz w:val="26"/>
                <w:szCs w:val="26"/>
                <w:lang w:eastAsia="ar-SA"/>
              </w:rPr>
              <w:t>3шт</w:t>
            </w:r>
          </w:p>
        </w:tc>
      </w:tr>
    </w:tbl>
    <w:p w14:paraId="0C718321" w14:textId="77777777" w:rsidR="004E2F26" w:rsidRDefault="004E2F26" w:rsidP="004E2F26">
      <w:pPr>
        <w:widowControl w:val="0"/>
        <w:suppressAutoHyphens/>
        <w:jc w:val="center"/>
        <w:rPr>
          <w:b/>
          <w:sz w:val="26"/>
          <w:szCs w:val="26"/>
          <w:lang w:eastAsia="ar-SA"/>
        </w:rPr>
      </w:pPr>
    </w:p>
    <w:p w14:paraId="79C0459A" w14:textId="77777777" w:rsidR="004E2F26" w:rsidRPr="0036047F" w:rsidRDefault="004E2F26" w:rsidP="004E2F26">
      <w:pPr>
        <w:widowControl w:val="0"/>
        <w:suppressAutoHyphens/>
        <w:jc w:val="center"/>
        <w:rPr>
          <w:b/>
          <w:sz w:val="26"/>
          <w:szCs w:val="26"/>
          <w:lang w:eastAsia="zh-CN"/>
        </w:rPr>
      </w:pPr>
      <w:r w:rsidRPr="0036047F">
        <w:rPr>
          <w:b/>
          <w:sz w:val="26"/>
          <w:szCs w:val="26"/>
          <w:lang w:eastAsia="ar-SA"/>
        </w:rPr>
        <w:t xml:space="preserve">Сервісне обслуговування </w:t>
      </w:r>
      <w:proofErr w:type="spellStart"/>
      <w:r w:rsidRPr="0036047F">
        <w:rPr>
          <w:b/>
          <w:sz w:val="26"/>
          <w:szCs w:val="26"/>
          <w:lang w:eastAsia="ar-SA"/>
        </w:rPr>
        <w:t>кріоциліндра</w:t>
      </w:r>
      <w:proofErr w:type="spellEnd"/>
      <w:r w:rsidRPr="0036047F">
        <w:rPr>
          <w:b/>
          <w:sz w:val="26"/>
          <w:szCs w:val="26"/>
          <w:lang w:eastAsia="ar-SA"/>
        </w:rPr>
        <w:t xml:space="preserve"> для зберігання зрідженого кисню типу DPL450-210-1,4: </w:t>
      </w:r>
      <w:r w:rsidRPr="0036047F">
        <w:rPr>
          <w:b/>
          <w:sz w:val="26"/>
          <w:szCs w:val="26"/>
        </w:rPr>
        <w:t xml:space="preserve">01025 </w:t>
      </w:r>
      <w:proofErr w:type="spellStart"/>
      <w:r w:rsidRPr="0036047F">
        <w:rPr>
          <w:b/>
          <w:sz w:val="26"/>
          <w:szCs w:val="26"/>
        </w:rPr>
        <w:t>м.Київ</w:t>
      </w:r>
      <w:proofErr w:type="spellEnd"/>
      <w:r w:rsidRPr="0036047F">
        <w:rPr>
          <w:b/>
          <w:sz w:val="26"/>
          <w:szCs w:val="26"/>
        </w:rPr>
        <w:t xml:space="preserve">, </w:t>
      </w:r>
      <w:proofErr w:type="spellStart"/>
      <w:r w:rsidRPr="0036047F">
        <w:rPr>
          <w:b/>
          <w:sz w:val="26"/>
          <w:szCs w:val="26"/>
        </w:rPr>
        <w:t>вул.Стрітенська</w:t>
      </w:r>
      <w:proofErr w:type="spellEnd"/>
      <w:r w:rsidRPr="0036047F">
        <w:rPr>
          <w:b/>
          <w:sz w:val="26"/>
          <w:szCs w:val="26"/>
        </w:rPr>
        <w:t xml:space="preserve"> 7</w:t>
      </w:r>
      <w:r w:rsidRPr="00555718">
        <w:rPr>
          <w:b/>
          <w:sz w:val="26"/>
          <w:szCs w:val="26"/>
        </w:rPr>
        <w:t>-</w:t>
      </w:r>
      <w:r w:rsidRPr="0036047F">
        <w:rPr>
          <w:b/>
          <w:sz w:val="26"/>
          <w:szCs w:val="26"/>
        </w:rPr>
        <w:t>9 КДП.</w:t>
      </w:r>
    </w:p>
    <w:tbl>
      <w:tblPr>
        <w:tblW w:w="9804" w:type="dxa"/>
        <w:tblInd w:w="-38" w:type="dxa"/>
        <w:tblLayout w:type="fixed"/>
        <w:tblLook w:val="04A0" w:firstRow="1" w:lastRow="0" w:firstColumn="1" w:lastColumn="0" w:noHBand="0" w:noVBand="1"/>
      </w:tblPr>
      <w:tblGrid>
        <w:gridCol w:w="584"/>
        <w:gridCol w:w="7499"/>
        <w:gridCol w:w="1721"/>
      </w:tblGrid>
      <w:tr w:rsidR="004E2F26" w:rsidRPr="0036047F" w14:paraId="4684506D" w14:textId="77777777" w:rsidTr="004E2F26">
        <w:trPr>
          <w:cantSplit/>
          <w:trHeight w:val="292"/>
        </w:trPr>
        <w:tc>
          <w:tcPr>
            <w:tcW w:w="584" w:type="dxa"/>
            <w:tcBorders>
              <w:top w:val="single" w:sz="4" w:space="0" w:color="000000"/>
              <w:left w:val="single" w:sz="12" w:space="0" w:color="000000"/>
              <w:bottom w:val="single" w:sz="4" w:space="0" w:color="000000"/>
              <w:right w:val="single" w:sz="4" w:space="0" w:color="000000"/>
            </w:tcBorders>
          </w:tcPr>
          <w:p w14:paraId="603B231F" w14:textId="77777777" w:rsidR="004E2F26" w:rsidRPr="0036047F" w:rsidRDefault="004E2F26" w:rsidP="000930E4">
            <w:pPr>
              <w:widowControl w:val="0"/>
              <w:suppressAutoHyphens/>
              <w:jc w:val="center"/>
              <w:rPr>
                <w:sz w:val="26"/>
                <w:szCs w:val="26"/>
              </w:rPr>
            </w:pPr>
            <w:r w:rsidRPr="0036047F">
              <w:rPr>
                <w:sz w:val="26"/>
                <w:szCs w:val="26"/>
              </w:rPr>
              <w:t>1</w:t>
            </w:r>
          </w:p>
        </w:tc>
        <w:tc>
          <w:tcPr>
            <w:tcW w:w="7499" w:type="dxa"/>
            <w:tcBorders>
              <w:top w:val="single" w:sz="4" w:space="0" w:color="000000"/>
              <w:left w:val="single" w:sz="4" w:space="0" w:color="000000"/>
              <w:bottom w:val="single" w:sz="4" w:space="0" w:color="000000"/>
              <w:right w:val="single" w:sz="4" w:space="0" w:color="000000"/>
            </w:tcBorders>
          </w:tcPr>
          <w:p w14:paraId="57BF57F8" w14:textId="77777777" w:rsidR="004E2F26" w:rsidRPr="0036047F" w:rsidRDefault="004E2F26" w:rsidP="000930E4">
            <w:pPr>
              <w:widowControl w:val="0"/>
              <w:suppressAutoHyphens/>
              <w:rPr>
                <w:sz w:val="26"/>
                <w:szCs w:val="26"/>
              </w:rPr>
            </w:pPr>
            <w:proofErr w:type="spellStart"/>
            <w:r w:rsidRPr="0036047F">
              <w:rPr>
                <w:sz w:val="26"/>
                <w:szCs w:val="26"/>
              </w:rPr>
              <w:t>Кріоциліндр</w:t>
            </w:r>
            <w:proofErr w:type="spellEnd"/>
            <w:r w:rsidRPr="0036047F">
              <w:rPr>
                <w:b/>
                <w:sz w:val="26"/>
                <w:szCs w:val="26"/>
                <w:lang w:eastAsia="ar-SA"/>
              </w:rPr>
              <w:t xml:space="preserve"> </w:t>
            </w:r>
            <w:r w:rsidRPr="0036047F">
              <w:rPr>
                <w:bCs/>
                <w:sz w:val="26"/>
                <w:szCs w:val="26"/>
                <w:lang w:eastAsia="ar-SA"/>
              </w:rPr>
              <w:t>DPL450-210-1,4</w:t>
            </w:r>
            <w:r w:rsidRPr="0036047F">
              <w:rPr>
                <w:sz w:val="26"/>
                <w:szCs w:val="26"/>
              </w:rPr>
              <w:t xml:space="preserve">: </w:t>
            </w:r>
          </w:p>
          <w:p w14:paraId="629E9AA9" w14:textId="77777777" w:rsidR="004E2F26" w:rsidRPr="0036047F" w:rsidRDefault="004E2F26" w:rsidP="000930E4">
            <w:pPr>
              <w:widowControl w:val="0"/>
              <w:suppressAutoHyphens/>
              <w:rPr>
                <w:sz w:val="26"/>
                <w:szCs w:val="26"/>
              </w:rPr>
            </w:pPr>
            <w:r w:rsidRPr="0036047F">
              <w:rPr>
                <w:sz w:val="26"/>
                <w:szCs w:val="26"/>
              </w:rPr>
              <w:t xml:space="preserve">Заміри рівня вакууму в ізоляційному просторі, за потреби </w:t>
            </w:r>
            <w:proofErr w:type="spellStart"/>
            <w:r w:rsidRPr="0036047F">
              <w:rPr>
                <w:sz w:val="26"/>
                <w:szCs w:val="26"/>
              </w:rPr>
              <w:t>вакуумація</w:t>
            </w:r>
            <w:proofErr w:type="spellEnd"/>
            <w:r w:rsidRPr="0036047F">
              <w:rPr>
                <w:sz w:val="26"/>
                <w:szCs w:val="26"/>
              </w:rPr>
              <w:t>.</w:t>
            </w:r>
          </w:p>
          <w:p w14:paraId="79A02FDD" w14:textId="77777777" w:rsidR="004E2F26" w:rsidRPr="0036047F" w:rsidRDefault="004E2F26" w:rsidP="000930E4">
            <w:pPr>
              <w:widowControl w:val="0"/>
              <w:suppressAutoHyphens/>
              <w:rPr>
                <w:sz w:val="26"/>
                <w:szCs w:val="26"/>
              </w:rPr>
            </w:pPr>
            <w:r w:rsidRPr="0036047F">
              <w:rPr>
                <w:sz w:val="26"/>
                <w:szCs w:val="26"/>
              </w:rPr>
              <w:t>Арматура:</w:t>
            </w:r>
          </w:p>
          <w:p w14:paraId="115935C3" w14:textId="77777777" w:rsidR="004E2F26" w:rsidRPr="0036047F" w:rsidRDefault="004E2F26" w:rsidP="000930E4">
            <w:pPr>
              <w:widowControl w:val="0"/>
              <w:suppressAutoHyphens/>
              <w:rPr>
                <w:sz w:val="26"/>
                <w:szCs w:val="26"/>
              </w:rPr>
            </w:pPr>
            <w:r w:rsidRPr="0036047F">
              <w:rPr>
                <w:sz w:val="26"/>
                <w:szCs w:val="26"/>
              </w:rPr>
              <w:t xml:space="preserve">Кріогенна запірна арматура – ТО, за необхідності ремонт; Кріогенна запобіжна арматура – ТО, за необхідності заміна (без урахування вартості клапану); </w:t>
            </w:r>
          </w:p>
          <w:p w14:paraId="267032B6" w14:textId="77777777" w:rsidR="004E2F26" w:rsidRPr="0036047F" w:rsidRDefault="004E2F26" w:rsidP="000930E4">
            <w:pPr>
              <w:widowControl w:val="0"/>
              <w:suppressAutoHyphens/>
              <w:rPr>
                <w:sz w:val="26"/>
                <w:szCs w:val="26"/>
              </w:rPr>
            </w:pPr>
            <w:r w:rsidRPr="0036047F">
              <w:rPr>
                <w:sz w:val="26"/>
                <w:szCs w:val="26"/>
              </w:rPr>
              <w:t>Кріогенна регулююча арматура - ТО за необхідності ремонт;</w:t>
            </w:r>
          </w:p>
          <w:p w14:paraId="395644C9" w14:textId="77777777" w:rsidR="004E2F26" w:rsidRPr="0036047F" w:rsidRDefault="004E2F26" w:rsidP="000930E4">
            <w:pPr>
              <w:widowControl w:val="0"/>
              <w:suppressAutoHyphens/>
              <w:rPr>
                <w:sz w:val="26"/>
                <w:szCs w:val="26"/>
              </w:rPr>
            </w:pPr>
            <w:r w:rsidRPr="0036047F">
              <w:rPr>
                <w:sz w:val="26"/>
                <w:szCs w:val="26"/>
              </w:rPr>
              <w:t>Контрольно вимірювальні прилади (КВП):</w:t>
            </w:r>
          </w:p>
          <w:p w14:paraId="3D99B69A" w14:textId="77777777" w:rsidR="004E2F26" w:rsidRPr="0036047F" w:rsidRDefault="004E2F26" w:rsidP="000930E4">
            <w:pPr>
              <w:widowControl w:val="0"/>
              <w:suppressAutoHyphens/>
              <w:rPr>
                <w:sz w:val="26"/>
                <w:szCs w:val="26"/>
              </w:rPr>
            </w:pPr>
            <w:r w:rsidRPr="0036047F">
              <w:rPr>
                <w:sz w:val="26"/>
                <w:szCs w:val="26"/>
              </w:rPr>
              <w:t xml:space="preserve">ТО за потреби заміна (без урахування вартості приладів); </w:t>
            </w:r>
          </w:p>
          <w:p w14:paraId="4CFEF4C8" w14:textId="77777777" w:rsidR="004E2F26" w:rsidRPr="0036047F" w:rsidRDefault="004E2F26" w:rsidP="000930E4">
            <w:pPr>
              <w:widowControl w:val="0"/>
              <w:suppressAutoHyphens/>
              <w:rPr>
                <w:sz w:val="26"/>
                <w:szCs w:val="26"/>
              </w:rPr>
            </w:pPr>
            <w:r w:rsidRPr="0036047F">
              <w:rPr>
                <w:sz w:val="26"/>
                <w:szCs w:val="26"/>
              </w:rPr>
              <w:t>Перевірка різьбових з’єднань на герметичність, за необхідності усунення витоку.</w:t>
            </w:r>
          </w:p>
        </w:tc>
        <w:tc>
          <w:tcPr>
            <w:tcW w:w="1721" w:type="dxa"/>
            <w:tcBorders>
              <w:top w:val="single" w:sz="4" w:space="0" w:color="000000"/>
              <w:left w:val="single" w:sz="4" w:space="0" w:color="000000"/>
              <w:bottom w:val="single" w:sz="4" w:space="0" w:color="000000"/>
              <w:right w:val="single" w:sz="12" w:space="0" w:color="000000"/>
            </w:tcBorders>
          </w:tcPr>
          <w:p w14:paraId="6C017764" w14:textId="77777777" w:rsidR="004E2F26" w:rsidRPr="0036047F" w:rsidRDefault="004E2F26" w:rsidP="000930E4">
            <w:pPr>
              <w:widowControl w:val="0"/>
              <w:suppressAutoHyphens/>
              <w:jc w:val="center"/>
              <w:rPr>
                <w:i/>
                <w:sz w:val="26"/>
                <w:szCs w:val="26"/>
              </w:rPr>
            </w:pPr>
          </w:p>
          <w:p w14:paraId="0F4E3643" w14:textId="77777777" w:rsidR="004E2F26" w:rsidRPr="0036047F" w:rsidRDefault="004E2F26" w:rsidP="000930E4">
            <w:pPr>
              <w:widowControl w:val="0"/>
              <w:suppressAutoHyphens/>
              <w:jc w:val="center"/>
              <w:rPr>
                <w:sz w:val="26"/>
                <w:szCs w:val="26"/>
              </w:rPr>
            </w:pPr>
            <w:r w:rsidRPr="0036047F">
              <w:rPr>
                <w:iCs/>
                <w:color w:val="000000"/>
                <w:sz w:val="26"/>
                <w:szCs w:val="26"/>
                <w:lang w:eastAsia="ar-SA"/>
              </w:rPr>
              <w:t>1шт</w:t>
            </w:r>
          </w:p>
        </w:tc>
      </w:tr>
    </w:tbl>
    <w:p w14:paraId="5D0E4641" w14:textId="77777777" w:rsidR="004E2F26" w:rsidRPr="0036047F" w:rsidRDefault="004E2F26" w:rsidP="004E2F26">
      <w:pPr>
        <w:widowControl w:val="0"/>
        <w:suppressAutoHyphens/>
        <w:jc w:val="center"/>
        <w:rPr>
          <w:b/>
          <w:sz w:val="26"/>
          <w:szCs w:val="26"/>
          <w:lang w:eastAsia="ar-SA"/>
        </w:rPr>
      </w:pPr>
    </w:p>
    <w:p w14:paraId="07AA1198" w14:textId="77777777" w:rsidR="004E2F26" w:rsidRPr="0036047F" w:rsidRDefault="004E2F26" w:rsidP="004E2F26">
      <w:pPr>
        <w:widowControl w:val="0"/>
        <w:suppressAutoHyphens/>
        <w:jc w:val="center"/>
        <w:rPr>
          <w:b/>
          <w:sz w:val="26"/>
          <w:szCs w:val="26"/>
          <w:lang w:eastAsia="zh-CN"/>
        </w:rPr>
      </w:pPr>
      <w:r w:rsidRPr="0036047F">
        <w:rPr>
          <w:b/>
          <w:sz w:val="26"/>
          <w:szCs w:val="26"/>
          <w:lang w:eastAsia="zh-CN"/>
        </w:rPr>
        <w:t>Кисневі магістралі подачі кисню:</w:t>
      </w:r>
    </w:p>
    <w:tbl>
      <w:tblPr>
        <w:tblW w:w="9676" w:type="dxa"/>
        <w:tblInd w:w="-52" w:type="dxa"/>
        <w:tblLayout w:type="fixed"/>
        <w:tblLook w:val="04A0" w:firstRow="1" w:lastRow="0" w:firstColumn="1" w:lastColumn="0" w:noHBand="0" w:noVBand="1"/>
      </w:tblPr>
      <w:tblGrid>
        <w:gridCol w:w="600"/>
        <w:gridCol w:w="7500"/>
        <w:gridCol w:w="1576"/>
      </w:tblGrid>
      <w:tr w:rsidR="004E2F26" w:rsidRPr="0036047F" w14:paraId="4B5847FB" w14:textId="77777777" w:rsidTr="004E2F26">
        <w:trPr>
          <w:cantSplit/>
          <w:trHeight w:val="292"/>
        </w:trPr>
        <w:tc>
          <w:tcPr>
            <w:tcW w:w="600" w:type="dxa"/>
            <w:tcBorders>
              <w:top w:val="single" w:sz="4" w:space="0" w:color="000000"/>
              <w:left w:val="single" w:sz="12" w:space="0" w:color="000000"/>
              <w:bottom w:val="single" w:sz="4" w:space="0" w:color="000000"/>
              <w:right w:val="single" w:sz="4" w:space="0" w:color="000000"/>
            </w:tcBorders>
          </w:tcPr>
          <w:p w14:paraId="2271AFDD" w14:textId="77777777" w:rsidR="004E2F26" w:rsidRPr="0036047F" w:rsidRDefault="004E2F26" w:rsidP="000930E4">
            <w:pPr>
              <w:widowControl w:val="0"/>
              <w:suppressAutoHyphens/>
              <w:jc w:val="center"/>
              <w:rPr>
                <w:sz w:val="26"/>
                <w:szCs w:val="26"/>
              </w:rPr>
            </w:pPr>
            <w:r w:rsidRPr="0036047F">
              <w:rPr>
                <w:sz w:val="26"/>
                <w:szCs w:val="26"/>
              </w:rPr>
              <w:t>1</w:t>
            </w:r>
          </w:p>
        </w:tc>
        <w:tc>
          <w:tcPr>
            <w:tcW w:w="7500" w:type="dxa"/>
            <w:tcBorders>
              <w:top w:val="single" w:sz="4" w:space="0" w:color="000000"/>
              <w:left w:val="single" w:sz="4" w:space="0" w:color="000000"/>
              <w:bottom w:val="single" w:sz="4" w:space="0" w:color="000000"/>
              <w:right w:val="single" w:sz="4" w:space="0" w:color="000000"/>
            </w:tcBorders>
          </w:tcPr>
          <w:p w14:paraId="7E747B3C" w14:textId="77777777" w:rsidR="004E2F26" w:rsidRPr="0036047F" w:rsidRDefault="004E2F26" w:rsidP="000930E4">
            <w:pPr>
              <w:widowControl w:val="0"/>
              <w:suppressAutoHyphens/>
              <w:rPr>
                <w:sz w:val="26"/>
                <w:szCs w:val="26"/>
              </w:rPr>
            </w:pPr>
            <w:r w:rsidRPr="0036047F">
              <w:rPr>
                <w:sz w:val="26"/>
                <w:szCs w:val="26"/>
              </w:rPr>
              <w:t>Знежирення кисневого трубопроводу з сушкою, та продувкою азотом ПЧ з подальшою продувкою киснем медичним за для витіснення залишків азоту.</w:t>
            </w:r>
          </w:p>
        </w:tc>
        <w:tc>
          <w:tcPr>
            <w:tcW w:w="1576" w:type="dxa"/>
            <w:tcBorders>
              <w:top w:val="single" w:sz="4" w:space="0" w:color="000000"/>
              <w:left w:val="single" w:sz="4" w:space="0" w:color="000000"/>
              <w:bottom w:val="single" w:sz="4" w:space="0" w:color="000000"/>
              <w:right w:val="single" w:sz="12" w:space="0" w:color="000000"/>
            </w:tcBorders>
          </w:tcPr>
          <w:p w14:paraId="55A8B7B7" w14:textId="77777777" w:rsidR="004E2F26" w:rsidRPr="0036047F" w:rsidRDefault="004E2F26" w:rsidP="000930E4">
            <w:pPr>
              <w:widowControl w:val="0"/>
              <w:suppressAutoHyphens/>
              <w:jc w:val="center"/>
              <w:rPr>
                <w:i/>
                <w:sz w:val="26"/>
                <w:szCs w:val="26"/>
              </w:rPr>
            </w:pPr>
          </w:p>
          <w:p w14:paraId="449CB854" w14:textId="77777777" w:rsidR="004E2F26" w:rsidRPr="0036047F" w:rsidRDefault="004E2F26" w:rsidP="000930E4">
            <w:pPr>
              <w:widowControl w:val="0"/>
              <w:suppressAutoHyphens/>
              <w:jc w:val="center"/>
              <w:rPr>
                <w:sz w:val="26"/>
                <w:szCs w:val="26"/>
              </w:rPr>
            </w:pPr>
            <w:r w:rsidRPr="0036047F">
              <w:rPr>
                <w:iCs/>
                <w:color w:val="000000"/>
                <w:sz w:val="26"/>
                <w:szCs w:val="26"/>
                <w:lang w:eastAsia="ar-SA"/>
              </w:rPr>
              <w:t xml:space="preserve">170 </w:t>
            </w:r>
            <w:proofErr w:type="spellStart"/>
            <w:r w:rsidRPr="0036047F">
              <w:rPr>
                <w:iCs/>
                <w:color w:val="000000"/>
                <w:sz w:val="26"/>
                <w:szCs w:val="26"/>
                <w:lang w:eastAsia="ar-SA"/>
              </w:rPr>
              <w:t>м.п</w:t>
            </w:r>
            <w:proofErr w:type="spellEnd"/>
            <w:r w:rsidRPr="0036047F">
              <w:rPr>
                <w:iCs/>
                <w:color w:val="000000"/>
                <w:sz w:val="26"/>
                <w:szCs w:val="26"/>
                <w:lang w:eastAsia="ar-SA"/>
              </w:rPr>
              <w:t>.</w:t>
            </w:r>
          </w:p>
        </w:tc>
      </w:tr>
    </w:tbl>
    <w:p w14:paraId="14CE3D61" w14:textId="77777777" w:rsidR="004E2F26" w:rsidRPr="0036047F" w:rsidRDefault="004E2F26" w:rsidP="004E2F26">
      <w:pPr>
        <w:widowControl w:val="0"/>
        <w:suppressAutoHyphens/>
        <w:jc w:val="center"/>
        <w:rPr>
          <w:b/>
          <w:sz w:val="26"/>
          <w:szCs w:val="26"/>
          <w:lang w:eastAsia="ar-SA"/>
        </w:rPr>
      </w:pPr>
    </w:p>
    <w:p w14:paraId="471579DF" w14:textId="77777777" w:rsidR="004E2F26" w:rsidRPr="00DC6CAD" w:rsidRDefault="004E2F26" w:rsidP="004E2F26">
      <w:pPr>
        <w:rPr>
          <w:b/>
          <w:bCs/>
          <w:sz w:val="26"/>
          <w:szCs w:val="26"/>
          <w:u w:val="single"/>
        </w:rPr>
      </w:pPr>
      <w:r w:rsidRPr="00DC6CAD">
        <w:rPr>
          <w:b/>
          <w:bCs/>
          <w:sz w:val="26"/>
          <w:szCs w:val="26"/>
          <w:u w:val="single"/>
        </w:rPr>
        <w:t xml:space="preserve">   </w:t>
      </w:r>
    </w:p>
    <w:p w14:paraId="1DF12C5E" w14:textId="77777777" w:rsidR="004E2F26" w:rsidRPr="00DC6CAD" w:rsidRDefault="004E2F26" w:rsidP="004E2F26">
      <w:pPr>
        <w:widowControl w:val="0"/>
        <w:spacing w:after="120"/>
        <w:jc w:val="both"/>
        <w:rPr>
          <w:bCs/>
          <w:sz w:val="26"/>
          <w:szCs w:val="26"/>
          <w:lang w:val="en-US"/>
        </w:rPr>
      </w:pPr>
      <w:r>
        <w:rPr>
          <w:b/>
          <w:sz w:val="26"/>
          <w:szCs w:val="26"/>
        </w:rPr>
        <w:t xml:space="preserve">    </w:t>
      </w:r>
      <w:bookmarkEnd w:id="0"/>
    </w:p>
    <w:p w14:paraId="483FC925" w14:textId="77777777" w:rsidR="004E2F26" w:rsidRPr="00884543" w:rsidRDefault="004E2F26" w:rsidP="004E2F26">
      <w:pPr>
        <w:widowControl w:val="0"/>
        <w:spacing w:after="120"/>
        <w:jc w:val="center"/>
        <w:rPr>
          <w:bCs/>
          <w:sz w:val="26"/>
          <w:szCs w:val="26"/>
        </w:rPr>
      </w:pPr>
      <w:r w:rsidRPr="00884543">
        <w:rPr>
          <w:b/>
          <w:bCs/>
          <w:sz w:val="20"/>
          <w:szCs w:val="20"/>
        </w:rPr>
        <w:t>ЗАГАЛЬНІ ВИМОГИ.</w:t>
      </w:r>
    </w:p>
    <w:p w14:paraId="521476B8" w14:textId="77777777" w:rsidR="004E2F26" w:rsidRPr="00A94246" w:rsidRDefault="004E2F26" w:rsidP="004E2F26">
      <w:pPr>
        <w:pStyle w:val="a3"/>
        <w:ind w:left="567"/>
        <w:jc w:val="center"/>
        <w:rPr>
          <w:b/>
          <w:bCs/>
          <w:sz w:val="20"/>
          <w:szCs w:val="20"/>
        </w:rPr>
      </w:pPr>
    </w:p>
    <w:p w14:paraId="761B485B" w14:textId="77777777" w:rsidR="004E2F26" w:rsidRPr="00A139BF" w:rsidRDefault="004E2F26" w:rsidP="004E2F26">
      <w:pPr>
        <w:pStyle w:val="a3"/>
        <w:numPr>
          <w:ilvl w:val="0"/>
          <w:numId w:val="17"/>
        </w:numPr>
        <w:tabs>
          <w:tab w:val="left" w:pos="720"/>
        </w:tabs>
        <w:ind w:left="567"/>
        <w:jc w:val="both"/>
        <w:rPr>
          <w:shd w:val="clear" w:color="auto" w:fill="FFFFFF"/>
        </w:rPr>
      </w:pPr>
      <w:r w:rsidRPr="00A139BF">
        <w:t xml:space="preserve">Послуги виконуються кваліфікованим та атестованим персоналом Виконавця. </w:t>
      </w:r>
    </w:p>
    <w:p w14:paraId="0FB3D142" w14:textId="77777777" w:rsidR="004E2F26" w:rsidRPr="00A139BF" w:rsidRDefault="004E2F26" w:rsidP="004E2F26">
      <w:pPr>
        <w:pStyle w:val="a3"/>
        <w:numPr>
          <w:ilvl w:val="0"/>
          <w:numId w:val="17"/>
        </w:numPr>
        <w:tabs>
          <w:tab w:val="left" w:pos="720"/>
        </w:tabs>
        <w:ind w:left="567"/>
        <w:jc w:val="both"/>
        <w:rPr>
          <w:shd w:val="clear" w:color="auto" w:fill="FFFFFF"/>
        </w:rPr>
      </w:pPr>
      <w:r w:rsidRPr="00A139BF">
        <w:t xml:space="preserve">Якість повинна відповідати встановленим законодавством </w:t>
      </w:r>
      <w:r w:rsidRPr="00A139BF">
        <w:rPr>
          <w:shd w:val="clear" w:color="auto" w:fill="FFFFFF"/>
        </w:rPr>
        <w:t xml:space="preserve">технічним та якісним характеристикам. </w:t>
      </w:r>
    </w:p>
    <w:p w14:paraId="006F90BF" w14:textId="77777777" w:rsidR="004E2F26" w:rsidRPr="00A139BF" w:rsidRDefault="004E2F26" w:rsidP="004E2F26">
      <w:pPr>
        <w:pStyle w:val="a3"/>
        <w:numPr>
          <w:ilvl w:val="0"/>
          <w:numId w:val="17"/>
        </w:numPr>
        <w:tabs>
          <w:tab w:val="left" w:pos="720"/>
        </w:tabs>
        <w:ind w:left="567"/>
        <w:jc w:val="both"/>
        <w:rPr>
          <w:shd w:val="clear" w:color="auto" w:fill="FFFFFF"/>
        </w:rPr>
      </w:pPr>
      <w:r w:rsidRPr="00A139BF">
        <w:rPr>
          <w:shd w:val="clear" w:color="auto" w:fill="FFFFFF"/>
        </w:rPr>
        <w:t xml:space="preserve">Послуги з технічного обслуговування та ремонту кріогенних посудин працюючих під тиском та знежирення кисневого трубопроводу - системи медичного газопостачання повинні надаватись в обумовленому договором терміни та обсяги. </w:t>
      </w:r>
    </w:p>
    <w:p w14:paraId="5310929A" w14:textId="77777777" w:rsidR="004E2F26" w:rsidRPr="00A139BF" w:rsidRDefault="004E2F26" w:rsidP="004E2F26">
      <w:pPr>
        <w:pStyle w:val="a3"/>
        <w:numPr>
          <w:ilvl w:val="0"/>
          <w:numId w:val="17"/>
        </w:numPr>
        <w:tabs>
          <w:tab w:val="left" w:pos="720"/>
        </w:tabs>
        <w:ind w:left="567"/>
        <w:jc w:val="both"/>
        <w:rPr>
          <w:shd w:val="clear" w:color="auto" w:fill="FFFFFF"/>
        </w:rPr>
      </w:pPr>
      <w:r w:rsidRPr="00A139BF">
        <w:rPr>
          <w:shd w:val="clear" w:color="auto" w:fill="FFFFFF"/>
        </w:rPr>
        <w:t xml:space="preserve">Надання Послуг за Договором вважається дата підписання уповноваженими особами Акту приймання-передачі наданих послуг. </w:t>
      </w:r>
    </w:p>
    <w:p w14:paraId="3DD50606" w14:textId="77777777" w:rsidR="004E2F26" w:rsidRDefault="004E2F26" w:rsidP="004E2F26">
      <w:pPr>
        <w:pStyle w:val="af"/>
        <w:spacing w:before="0" w:beforeAutospacing="0" w:after="0" w:afterAutospacing="0"/>
        <w:jc w:val="center"/>
        <w:rPr>
          <w:b/>
          <w:bCs/>
          <w:i/>
          <w:color w:val="000000"/>
          <w:lang w:val="uk-UA"/>
        </w:rPr>
      </w:pPr>
    </w:p>
    <w:p w14:paraId="3054DE96" w14:textId="77777777" w:rsidR="004E2F26" w:rsidRPr="00A94246" w:rsidRDefault="004E2F26" w:rsidP="004E2F26">
      <w:pPr>
        <w:pStyle w:val="af"/>
        <w:spacing w:before="0" w:beforeAutospacing="0" w:after="0" w:afterAutospacing="0"/>
        <w:jc w:val="center"/>
        <w:rPr>
          <w:b/>
          <w:bCs/>
          <w:i/>
          <w:color w:val="000000"/>
          <w:lang w:val="uk-UA"/>
        </w:rPr>
      </w:pPr>
      <w:r w:rsidRPr="00A94246">
        <w:rPr>
          <w:b/>
          <w:bCs/>
          <w:i/>
          <w:color w:val="000000"/>
          <w:lang w:val="uk-UA"/>
        </w:rPr>
        <w:t>Учасник закупівлі у складі тендерної пропозиції повинен:</w:t>
      </w:r>
    </w:p>
    <w:p w14:paraId="42EBE221" w14:textId="77777777" w:rsidR="004E2F26" w:rsidRPr="00C32C8C" w:rsidRDefault="004E2F26" w:rsidP="004E2F26">
      <w:pPr>
        <w:pStyle w:val="af"/>
        <w:spacing w:before="0" w:beforeAutospacing="0" w:after="0" w:afterAutospacing="0"/>
        <w:ind w:left="567" w:firstLine="709"/>
        <w:jc w:val="both"/>
        <w:rPr>
          <w:color w:val="000000"/>
          <w:lang w:val="uk-UA"/>
        </w:rPr>
      </w:pPr>
      <w:r>
        <w:rPr>
          <w:color w:val="000000"/>
          <w:lang w:val="uk-UA"/>
        </w:rPr>
        <w:t xml:space="preserve">1.  </w:t>
      </w:r>
      <w:r w:rsidRPr="00A94246">
        <w:rPr>
          <w:color w:val="000000"/>
          <w:lang w:val="uk-UA"/>
        </w:rPr>
        <w:t>Надати н</w:t>
      </w:r>
      <w:r w:rsidRPr="00A94246">
        <w:rPr>
          <w:lang w:val="uk-UA"/>
        </w:rPr>
        <w:t xml:space="preserve">а підтвердженні відповідності технічним, якісним, кількісним та іншим вимогам до </w:t>
      </w:r>
      <w:r>
        <w:rPr>
          <w:lang w:val="uk-UA"/>
        </w:rPr>
        <w:t xml:space="preserve">   </w:t>
      </w:r>
      <w:r w:rsidRPr="00A94246">
        <w:rPr>
          <w:lang w:val="uk-UA"/>
        </w:rPr>
        <w:t>предмета закупівлі, учасник надає у складі тендерної пропозиції гарантійний лист.</w:t>
      </w:r>
    </w:p>
    <w:p w14:paraId="6E4EEA52" w14:textId="77777777" w:rsidR="004E2F26" w:rsidRDefault="004E2F26" w:rsidP="004E2F26">
      <w:pPr>
        <w:pStyle w:val="af"/>
        <w:spacing w:before="0" w:beforeAutospacing="0" w:after="0" w:afterAutospacing="0"/>
        <w:ind w:left="567" w:firstLine="709"/>
        <w:jc w:val="both"/>
        <w:rPr>
          <w:lang w:val="uk-UA"/>
        </w:rPr>
      </w:pPr>
      <w:r>
        <w:rPr>
          <w:lang w:val="uk-UA"/>
        </w:rPr>
        <w:t xml:space="preserve"> </w:t>
      </w:r>
      <w:r w:rsidRPr="00A94246">
        <w:rPr>
          <w:lang w:val="uk-UA"/>
        </w:rPr>
        <w:t xml:space="preserve">2. Надати </w:t>
      </w:r>
      <w:proofErr w:type="spellStart"/>
      <w:r w:rsidRPr="00A94246">
        <w:rPr>
          <w:lang w:val="uk-UA"/>
        </w:rPr>
        <w:t>скан</w:t>
      </w:r>
      <w:proofErr w:type="spellEnd"/>
      <w:r w:rsidRPr="00A94246">
        <w:rPr>
          <w:lang w:val="uk-UA"/>
        </w:rPr>
        <w:t xml:space="preserve"> копію з оригіналу або копії сертифікату, чинного на дату розкриття пропозицій та виданого на ім’я учасника органом сертифікації (або органом з оцінки відповідності), компетентність якого підтверджена Національним агентством з акредитації України шляхом акредитації або іншим способом, визначеним законодавством, про відповідність системи управління якістю (або системи менеджменту якості) вимогам ISO 9001:2015 (або ДСТУ ISO 9001:2015 або ДСТУ EN ISO 9001:2018 або EN ISO 9001:2015) у сфері технічного обслуговування і ремонту устаткування систем газопостачання промислових підприємств і медичних закладів.</w:t>
      </w:r>
      <w:r>
        <w:rPr>
          <w:lang w:val="uk-UA"/>
        </w:rPr>
        <w:t xml:space="preserve">                                                                                     </w:t>
      </w:r>
    </w:p>
    <w:p w14:paraId="64803FED" w14:textId="77777777" w:rsidR="004E2F26" w:rsidRPr="00A94246" w:rsidRDefault="004E2F26" w:rsidP="004E2F26">
      <w:pPr>
        <w:pStyle w:val="af"/>
        <w:spacing w:before="0" w:beforeAutospacing="0" w:after="0" w:afterAutospacing="0"/>
        <w:ind w:left="567" w:firstLine="709"/>
        <w:jc w:val="both"/>
        <w:rPr>
          <w:lang w:val="uk-UA"/>
        </w:rPr>
      </w:pPr>
      <w:r>
        <w:rPr>
          <w:lang w:val="uk-UA"/>
        </w:rPr>
        <w:t xml:space="preserve">    </w:t>
      </w:r>
      <w:r w:rsidRPr="00A94246">
        <w:rPr>
          <w:lang w:val="uk-UA"/>
        </w:rPr>
        <w:t xml:space="preserve">3. Надати </w:t>
      </w:r>
      <w:proofErr w:type="spellStart"/>
      <w:r w:rsidRPr="00A94246">
        <w:rPr>
          <w:lang w:val="uk-UA"/>
        </w:rPr>
        <w:t>скан</w:t>
      </w:r>
      <w:proofErr w:type="spellEnd"/>
      <w:r w:rsidRPr="00A94246">
        <w:rPr>
          <w:lang w:val="uk-UA"/>
        </w:rPr>
        <w:t xml:space="preserve"> копію з оригіналу або копії сертифікату, чинного на дату розкриття пропозицій та виданого на ім’я учасника органом сертифікації (або органом з оцінки відповідності), компетентність якого підтверджена Національним агентством з акредитації України шляхом акредитації або іншим способом, визначеним законодавством, про відповідність системи екологічного управління (або системи екологічного менеджменту) учасника вимогам ISO 14001:2015 (або ДСТУ ІSO 14001:2015) у сфері технічного обслуговування і ремонту устаткування систем газопостачання промислових підприємств і медичних закладів.</w:t>
      </w:r>
    </w:p>
    <w:p w14:paraId="272155EB" w14:textId="77777777" w:rsidR="004E2F26" w:rsidRPr="00A94246" w:rsidRDefault="004E2F26" w:rsidP="004E2F26">
      <w:pPr>
        <w:pStyle w:val="af"/>
        <w:spacing w:before="0" w:beforeAutospacing="0" w:after="0" w:afterAutospacing="0"/>
        <w:ind w:left="567" w:firstLine="709"/>
        <w:jc w:val="both"/>
        <w:rPr>
          <w:lang w:val="uk-UA"/>
        </w:rPr>
      </w:pPr>
      <w:r w:rsidRPr="00A94246">
        <w:rPr>
          <w:lang w:val="uk-UA"/>
        </w:rPr>
        <w:t xml:space="preserve">4. Надати </w:t>
      </w:r>
      <w:proofErr w:type="spellStart"/>
      <w:r w:rsidRPr="00A94246">
        <w:rPr>
          <w:lang w:val="uk-UA"/>
        </w:rPr>
        <w:t>скан</w:t>
      </w:r>
      <w:proofErr w:type="spellEnd"/>
      <w:r w:rsidRPr="00A94246">
        <w:rPr>
          <w:lang w:val="uk-UA"/>
        </w:rPr>
        <w:t xml:space="preserve"> копію з оригіналу або копії сертифікату, чинного на дату розкриття пропозицій та виданого на ім’я учасника органом сертифікації (або органом з оцінки відповідності), компетентність якого підтверджена Національним агентством з акредитації України шляхом акредитації або іншим способом, визначеним законодавством, про відповідність системи управління охороною здоров’я і безпекою праці учасника вимогам ISO 45001:2018 (або ДСТУ ІSO 14001:2019) у сфері технічного обслуговування і ремонту устаткування систем газопостачання промислових підприємств і медичних закладів.</w:t>
      </w:r>
    </w:p>
    <w:p w14:paraId="44E9E4A6" w14:textId="77777777" w:rsidR="004E2F26" w:rsidRDefault="004E2F26" w:rsidP="004E2F26">
      <w:pPr>
        <w:pStyle w:val="af"/>
        <w:spacing w:before="0" w:beforeAutospacing="0" w:after="0" w:afterAutospacing="0"/>
        <w:ind w:left="567" w:firstLine="709"/>
        <w:jc w:val="both"/>
        <w:rPr>
          <w:bCs/>
          <w:sz w:val="26"/>
          <w:szCs w:val="26"/>
          <w:lang w:val="uk-UA"/>
        </w:rPr>
      </w:pPr>
      <w:r w:rsidRPr="00A94246">
        <w:rPr>
          <w:lang w:val="uk-UA"/>
        </w:rPr>
        <w:t xml:space="preserve">5. </w:t>
      </w:r>
      <w:r>
        <w:rPr>
          <w:lang w:val="uk-UA"/>
        </w:rPr>
        <w:t>Кожен учасник може ознайомитись з об</w:t>
      </w:r>
      <w:r w:rsidRPr="003B1967">
        <w:rPr>
          <w:lang w:val="uk-UA"/>
        </w:rPr>
        <w:t>’</w:t>
      </w:r>
      <w:r>
        <w:rPr>
          <w:lang w:val="uk-UA"/>
        </w:rPr>
        <w:t xml:space="preserve">єктом обслуговування та технічною документацією на обладнання (щодня з 08 год. 00 хв. До 16 год. 30 хв., крім суботи та неділі), попередньо надавши письмовий запит на електронну пошту: </w:t>
      </w:r>
      <w:hyperlink r:id="rId5" w:history="1">
        <w:r w:rsidRPr="001E133B">
          <w:rPr>
            <w:rStyle w:val="af1"/>
            <w:lang w:val="en-US"/>
          </w:rPr>
          <w:t>office</w:t>
        </w:r>
        <w:r w:rsidRPr="001E133B">
          <w:rPr>
            <w:rStyle w:val="af1"/>
            <w:lang w:val="uk-UA"/>
          </w:rPr>
          <w:t>@</w:t>
        </w:r>
        <w:proofErr w:type="spellStart"/>
        <w:r w:rsidRPr="001E133B">
          <w:rPr>
            <w:rStyle w:val="af1"/>
            <w:lang w:val="en-US"/>
          </w:rPr>
          <w:t>ohmatdyt</w:t>
        </w:r>
        <w:proofErr w:type="spellEnd"/>
        <w:r w:rsidRPr="001E133B">
          <w:rPr>
            <w:rStyle w:val="af1"/>
            <w:lang w:val="uk-UA"/>
          </w:rPr>
          <w:t>.</w:t>
        </w:r>
        <w:r w:rsidRPr="001E133B">
          <w:rPr>
            <w:rStyle w:val="af1"/>
            <w:lang w:val="en-US"/>
          </w:rPr>
          <w:t>com</w:t>
        </w:r>
        <w:r w:rsidRPr="001E133B">
          <w:rPr>
            <w:rStyle w:val="af1"/>
            <w:lang w:val="uk-UA"/>
          </w:rPr>
          <w:t>.</w:t>
        </w:r>
        <w:proofErr w:type="spellStart"/>
        <w:r w:rsidRPr="001E133B">
          <w:rPr>
            <w:rStyle w:val="af1"/>
            <w:lang w:val="en-US"/>
          </w:rPr>
          <w:t>ua</w:t>
        </w:r>
        <w:proofErr w:type="spellEnd"/>
      </w:hyperlink>
      <w:r w:rsidRPr="003B1967">
        <w:t xml:space="preserve">. </w:t>
      </w:r>
      <w:r>
        <w:rPr>
          <w:lang w:val="uk-UA"/>
        </w:rPr>
        <w:t>Витрати на відвідування об</w:t>
      </w:r>
      <w:r w:rsidRPr="003B1967">
        <w:t>’</w:t>
      </w:r>
      <w:proofErr w:type="spellStart"/>
      <w:r>
        <w:rPr>
          <w:lang w:val="uk-UA"/>
        </w:rPr>
        <w:t>єкту</w:t>
      </w:r>
      <w:proofErr w:type="spellEnd"/>
      <w:r>
        <w:rPr>
          <w:lang w:val="uk-UA"/>
        </w:rPr>
        <w:t xml:space="preserve"> Учасник несе за власні кошти. Адреси: </w:t>
      </w:r>
      <w:r w:rsidRPr="00DC6CAD">
        <w:rPr>
          <w:bCs/>
          <w:sz w:val="26"/>
          <w:szCs w:val="26"/>
          <w:lang w:val="uk-UA"/>
        </w:rPr>
        <w:t xml:space="preserve">01135, </w:t>
      </w:r>
      <w:proofErr w:type="spellStart"/>
      <w:r w:rsidRPr="00DC6CAD">
        <w:rPr>
          <w:bCs/>
          <w:sz w:val="26"/>
          <w:szCs w:val="26"/>
          <w:lang w:val="uk-UA"/>
        </w:rPr>
        <w:t>м.Київ</w:t>
      </w:r>
      <w:proofErr w:type="spellEnd"/>
      <w:r w:rsidRPr="00DC6CAD">
        <w:rPr>
          <w:bCs/>
          <w:sz w:val="26"/>
          <w:szCs w:val="26"/>
          <w:lang w:val="uk-UA"/>
        </w:rPr>
        <w:t xml:space="preserve">, вул. В. </w:t>
      </w:r>
      <w:proofErr w:type="spellStart"/>
      <w:r w:rsidRPr="00DC6CAD">
        <w:rPr>
          <w:bCs/>
          <w:sz w:val="26"/>
          <w:szCs w:val="26"/>
          <w:lang w:val="uk-UA"/>
        </w:rPr>
        <w:t>Чорновола</w:t>
      </w:r>
      <w:proofErr w:type="spellEnd"/>
      <w:r w:rsidRPr="00DC6CAD">
        <w:rPr>
          <w:bCs/>
          <w:sz w:val="26"/>
          <w:szCs w:val="26"/>
          <w:lang w:val="uk-UA"/>
        </w:rPr>
        <w:t xml:space="preserve"> 28/1; 01135, </w:t>
      </w:r>
      <w:proofErr w:type="spellStart"/>
      <w:r w:rsidRPr="00DC6CAD">
        <w:rPr>
          <w:bCs/>
          <w:sz w:val="26"/>
          <w:szCs w:val="26"/>
          <w:lang w:val="uk-UA"/>
        </w:rPr>
        <w:t>м.Київ</w:t>
      </w:r>
      <w:proofErr w:type="spellEnd"/>
      <w:r w:rsidRPr="00DC6CAD">
        <w:rPr>
          <w:bCs/>
          <w:sz w:val="26"/>
          <w:szCs w:val="26"/>
          <w:lang w:val="uk-UA"/>
        </w:rPr>
        <w:t xml:space="preserve">, вул. В. </w:t>
      </w:r>
      <w:proofErr w:type="spellStart"/>
      <w:r w:rsidRPr="00DC6CAD">
        <w:rPr>
          <w:bCs/>
          <w:sz w:val="26"/>
          <w:szCs w:val="26"/>
          <w:lang w:val="uk-UA"/>
        </w:rPr>
        <w:t>Чорновола</w:t>
      </w:r>
      <w:proofErr w:type="spellEnd"/>
      <w:r w:rsidRPr="00DC6CAD">
        <w:rPr>
          <w:bCs/>
          <w:sz w:val="26"/>
          <w:szCs w:val="26"/>
          <w:lang w:val="uk-UA"/>
        </w:rPr>
        <w:t xml:space="preserve"> 28/1-Р;  01135, </w:t>
      </w:r>
      <w:proofErr w:type="spellStart"/>
      <w:r w:rsidRPr="00DC6CAD">
        <w:rPr>
          <w:bCs/>
          <w:sz w:val="26"/>
          <w:szCs w:val="26"/>
          <w:lang w:val="uk-UA"/>
        </w:rPr>
        <w:t>м.Київ</w:t>
      </w:r>
      <w:proofErr w:type="spellEnd"/>
      <w:r>
        <w:rPr>
          <w:bCs/>
          <w:sz w:val="26"/>
          <w:szCs w:val="26"/>
          <w:lang w:val="uk-UA"/>
        </w:rPr>
        <w:t xml:space="preserve">, вул. </w:t>
      </w:r>
      <w:proofErr w:type="spellStart"/>
      <w:r>
        <w:rPr>
          <w:bCs/>
          <w:sz w:val="26"/>
          <w:szCs w:val="26"/>
          <w:lang w:val="uk-UA"/>
        </w:rPr>
        <w:t>Шолуденка</w:t>
      </w:r>
      <w:proofErr w:type="spellEnd"/>
      <w:r>
        <w:rPr>
          <w:bCs/>
          <w:sz w:val="26"/>
          <w:szCs w:val="26"/>
          <w:lang w:val="uk-UA"/>
        </w:rPr>
        <w:t xml:space="preserve"> 4;</w:t>
      </w:r>
      <w:r w:rsidRPr="00DC6CAD">
        <w:rPr>
          <w:bCs/>
          <w:sz w:val="26"/>
          <w:szCs w:val="26"/>
          <w:lang w:val="uk-UA"/>
        </w:rPr>
        <w:t xml:space="preserve"> 01135, </w:t>
      </w:r>
      <w:proofErr w:type="spellStart"/>
      <w:r w:rsidRPr="00DC6CAD">
        <w:rPr>
          <w:bCs/>
          <w:sz w:val="26"/>
          <w:szCs w:val="26"/>
          <w:lang w:val="uk-UA"/>
        </w:rPr>
        <w:t>м.Київ</w:t>
      </w:r>
      <w:proofErr w:type="spellEnd"/>
      <w:r>
        <w:rPr>
          <w:bCs/>
          <w:sz w:val="26"/>
          <w:szCs w:val="26"/>
          <w:lang w:val="uk-UA"/>
        </w:rPr>
        <w:t xml:space="preserve">, вул. </w:t>
      </w:r>
      <w:proofErr w:type="spellStart"/>
      <w:r>
        <w:rPr>
          <w:bCs/>
          <w:sz w:val="26"/>
          <w:szCs w:val="26"/>
          <w:lang w:val="uk-UA"/>
        </w:rPr>
        <w:t>Шолуденка</w:t>
      </w:r>
      <w:proofErr w:type="spellEnd"/>
      <w:r>
        <w:rPr>
          <w:bCs/>
          <w:sz w:val="26"/>
          <w:szCs w:val="26"/>
          <w:lang w:val="uk-UA"/>
        </w:rPr>
        <w:t xml:space="preserve"> 10; </w:t>
      </w:r>
      <w:r w:rsidRPr="00DC6CAD">
        <w:rPr>
          <w:bCs/>
          <w:sz w:val="26"/>
          <w:szCs w:val="26"/>
          <w:lang w:val="uk-UA"/>
        </w:rPr>
        <w:t xml:space="preserve">01025, </w:t>
      </w:r>
      <w:proofErr w:type="spellStart"/>
      <w:r w:rsidRPr="00DC6CAD">
        <w:rPr>
          <w:bCs/>
          <w:sz w:val="26"/>
          <w:szCs w:val="26"/>
          <w:lang w:val="uk-UA"/>
        </w:rPr>
        <w:t>м.Київ</w:t>
      </w:r>
      <w:proofErr w:type="spellEnd"/>
      <w:r w:rsidRPr="00DC6CAD">
        <w:rPr>
          <w:bCs/>
          <w:sz w:val="26"/>
          <w:szCs w:val="26"/>
          <w:lang w:val="uk-UA"/>
        </w:rPr>
        <w:t xml:space="preserve">, </w:t>
      </w:r>
      <w:proofErr w:type="spellStart"/>
      <w:r w:rsidRPr="00DC6CAD">
        <w:rPr>
          <w:bCs/>
          <w:sz w:val="26"/>
          <w:szCs w:val="26"/>
          <w:lang w:val="uk-UA"/>
        </w:rPr>
        <w:t>вул.Стрітенська</w:t>
      </w:r>
      <w:proofErr w:type="spellEnd"/>
      <w:r w:rsidRPr="00DC6CAD">
        <w:rPr>
          <w:bCs/>
          <w:sz w:val="26"/>
          <w:szCs w:val="26"/>
          <w:lang w:val="uk-UA"/>
        </w:rPr>
        <w:t xml:space="preserve"> 7</w:t>
      </w:r>
      <w:r w:rsidRPr="00555718">
        <w:rPr>
          <w:bCs/>
          <w:sz w:val="26"/>
          <w:szCs w:val="26"/>
          <w:lang w:val="uk-UA"/>
        </w:rPr>
        <w:t>-</w:t>
      </w:r>
      <w:r w:rsidRPr="00DC6CAD">
        <w:rPr>
          <w:bCs/>
          <w:sz w:val="26"/>
          <w:szCs w:val="26"/>
          <w:lang w:val="uk-UA"/>
        </w:rPr>
        <w:t>9</w:t>
      </w:r>
      <w:r>
        <w:rPr>
          <w:bCs/>
          <w:sz w:val="26"/>
          <w:szCs w:val="26"/>
          <w:lang w:val="uk-UA"/>
        </w:rPr>
        <w:t xml:space="preserve">, КДП. Контактна особа Гордієнко Петро Степанович. </w:t>
      </w:r>
      <w:proofErr w:type="spellStart"/>
      <w:r>
        <w:rPr>
          <w:bCs/>
          <w:sz w:val="26"/>
          <w:szCs w:val="26"/>
          <w:lang w:val="uk-UA"/>
        </w:rPr>
        <w:t>Тел</w:t>
      </w:r>
      <w:proofErr w:type="spellEnd"/>
      <w:r>
        <w:rPr>
          <w:bCs/>
          <w:sz w:val="26"/>
          <w:szCs w:val="26"/>
          <w:lang w:val="uk-UA"/>
        </w:rPr>
        <w:t>. 067-971-41-11.</w:t>
      </w:r>
    </w:p>
    <w:p w14:paraId="5BF58AB2" w14:textId="77777777" w:rsidR="004E2F26" w:rsidRDefault="004E2F26" w:rsidP="004E2F26">
      <w:pPr>
        <w:widowControl w:val="0"/>
        <w:tabs>
          <w:tab w:val="left" w:pos="4860"/>
        </w:tabs>
        <w:autoSpaceDE w:val="0"/>
        <w:autoSpaceDN w:val="0"/>
        <w:adjustRightInd w:val="0"/>
        <w:jc w:val="right"/>
        <w:rPr>
          <w:rFonts w:eastAsia="Calibri"/>
        </w:rPr>
      </w:pPr>
    </w:p>
    <w:p w14:paraId="75D6B90F" w14:textId="77777777" w:rsidR="004E2F26" w:rsidRPr="0019309A" w:rsidRDefault="004E2F26" w:rsidP="004E2F26">
      <w:pPr>
        <w:widowControl w:val="0"/>
        <w:autoSpaceDE w:val="0"/>
        <w:autoSpaceDN w:val="0"/>
        <w:adjustRightInd w:val="0"/>
        <w:jc w:val="center"/>
        <w:rPr>
          <w:b/>
          <w:bCs/>
          <w:caps/>
          <w:color w:val="000000"/>
        </w:rPr>
      </w:pPr>
    </w:p>
    <w:p w14:paraId="498671F4" w14:textId="77777777" w:rsidR="004E2F26" w:rsidRPr="006417FA" w:rsidRDefault="004E2F26" w:rsidP="004E2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jc w:val="both"/>
        <w:rPr>
          <w:i/>
          <w:color w:val="000000"/>
          <w:lang w:val="x-none" w:eastAsia="ar-SA"/>
        </w:rPr>
      </w:pPr>
      <w:r w:rsidRPr="0019309A">
        <w:rPr>
          <w:i/>
          <w:color w:val="000000"/>
          <w:lang w:val="x-none" w:eastAsia="ar-SA"/>
        </w:rPr>
        <w:t xml:space="preserve">Примітка: У разі, якщо у даних </w:t>
      </w:r>
      <w:r>
        <w:rPr>
          <w:i/>
          <w:color w:val="000000"/>
          <w:lang w:eastAsia="ar-SA"/>
        </w:rPr>
        <w:t>медико-</w:t>
      </w:r>
      <w:r w:rsidRPr="0019309A">
        <w:rPr>
          <w:i/>
          <w:color w:val="000000"/>
          <w:lang w:val="x-none" w:eastAsia="ar-SA"/>
        </w:rPr>
        <w:t>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14:paraId="598669DF" w14:textId="77777777" w:rsidR="002978E3" w:rsidRPr="004E2F26" w:rsidRDefault="002978E3" w:rsidP="002978E3">
      <w:pPr>
        <w:jc w:val="both"/>
        <w:rPr>
          <w:lang w:val="x-none"/>
        </w:rPr>
      </w:pPr>
    </w:p>
    <w:p w14:paraId="14987671" w14:textId="77777777" w:rsidR="002978E3" w:rsidRDefault="002978E3" w:rsidP="002978E3">
      <w:pPr>
        <w:jc w:val="both"/>
      </w:pPr>
    </w:p>
    <w:p w14:paraId="08C66B41" w14:textId="77777777" w:rsidR="00577FCD" w:rsidRPr="00D8326E" w:rsidRDefault="00577FCD" w:rsidP="004E3803">
      <w:pPr>
        <w:keepNext/>
        <w:widowControl w:val="0"/>
        <w:tabs>
          <w:tab w:val="left" w:pos="709"/>
          <w:tab w:val="left" w:pos="851"/>
        </w:tabs>
        <w:suppressAutoHyphens/>
        <w:ind w:left="567" w:hanging="993"/>
        <w:contextualSpacing/>
        <w:jc w:val="both"/>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9"/>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E7329"/>
    <w:rsid w:val="0014530B"/>
    <w:rsid w:val="001477DE"/>
    <w:rsid w:val="0017048B"/>
    <w:rsid w:val="001F36E4"/>
    <w:rsid w:val="002978E3"/>
    <w:rsid w:val="002E61D3"/>
    <w:rsid w:val="00300861"/>
    <w:rsid w:val="003463B1"/>
    <w:rsid w:val="003612B6"/>
    <w:rsid w:val="003779B7"/>
    <w:rsid w:val="0039040B"/>
    <w:rsid w:val="004432B0"/>
    <w:rsid w:val="00460555"/>
    <w:rsid w:val="00484094"/>
    <w:rsid w:val="004849BE"/>
    <w:rsid w:val="004C00B2"/>
    <w:rsid w:val="004E2F26"/>
    <w:rsid w:val="004E3803"/>
    <w:rsid w:val="0052468D"/>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BF3E8A"/>
    <w:rsid w:val="00C20D96"/>
    <w:rsid w:val="00C40464"/>
    <w:rsid w:val="00C56739"/>
    <w:rsid w:val="00C86040"/>
    <w:rsid w:val="00C95FE7"/>
    <w:rsid w:val="00CC611F"/>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hmatdy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5001</Words>
  <Characters>2851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2026-02-13T14:05:00Z</cp:lastPrinted>
  <dcterms:created xsi:type="dcterms:W3CDTF">2026-02-13T14:20:00Z</dcterms:created>
  <dcterms:modified xsi:type="dcterms:W3CDTF">2026-02-13T14:20:00Z</dcterms:modified>
</cp:coreProperties>
</file>