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B1656" w14:textId="77777777" w:rsidR="003F0D69" w:rsidRPr="000E4C7B" w:rsidRDefault="003F0D69" w:rsidP="004160B6">
      <w:pPr>
        <w:spacing w:after="0"/>
        <w:jc w:val="center"/>
        <w:outlineLvl w:val="0"/>
        <w:rPr>
          <w:rFonts w:ascii="Times New Roman" w:hAnsi="Times New Roman" w:cs="Times New Roman"/>
          <w:b/>
          <w:sz w:val="28"/>
          <w:szCs w:val="28"/>
        </w:rPr>
      </w:pPr>
      <w:bookmarkStart w:id="0" w:name="_Hlk223024850"/>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3784B011" w14:textId="3ACAB0AE" w:rsidR="003F0D69" w:rsidRDefault="003F0D69" w:rsidP="004160B6">
      <w:pPr>
        <w:pStyle w:val="10"/>
        <w:spacing w:after="0"/>
        <w:ind w:left="-850"/>
        <w:jc w:val="center"/>
        <w:rPr>
          <w:rFonts w:ascii="Times New Roman" w:hAnsi="Times New Roman" w:cs="Times New Roman"/>
          <w:b/>
          <w:sz w:val="28"/>
          <w:szCs w:val="28"/>
        </w:rPr>
      </w:pPr>
      <w:r w:rsidRPr="000E4C7B">
        <w:rPr>
          <w:rFonts w:ascii="Times New Roman" w:hAnsi="Times New Roman" w:cs="Times New Roman"/>
          <w:b/>
          <w:sz w:val="28"/>
          <w:szCs w:val="28"/>
        </w:rPr>
        <w:t xml:space="preserve">на закупівлю по предмету закупівлі </w:t>
      </w:r>
      <w:bookmarkStart w:id="1" w:name="_Hlk210735885"/>
      <w:r w:rsidRPr="00616944">
        <w:rPr>
          <w:rFonts w:ascii="Times New Roman" w:hAnsi="Times New Roman" w:cs="Times New Roman"/>
          <w:b/>
          <w:sz w:val="28"/>
          <w:szCs w:val="28"/>
        </w:rPr>
        <w:t xml:space="preserve">код ДК </w:t>
      </w:r>
      <w:r w:rsidR="00661A39" w:rsidRPr="00661A39">
        <w:rPr>
          <w:rFonts w:ascii="Times New Roman" w:hAnsi="Times New Roman" w:cs="Times New Roman"/>
          <w:b/>
          <w:sz w:val="28"/>
          <w:szCs w:val="28"/>
        </w:rPr>
        <w:t xml:space="preserve">021:2015 </w:t>
      </w:r>
      <w:r w:rsidRPr="00616944">
        <w:rPr>
          <w:rFonts w:ascii="Times New Roman" w:hAnsi="Times New Roman" w:cs="Times New Roman"/>
          <w:b/>
          <w:sz w:val="28"/>
          <w:szCs w:val="28"/>
        </w:rPr>
        <w:t>–</w:t>
      </w:r>
      <w:r>
        <w:rPr>
          <w:rFonts w:ascii="Times New Roman" w:hAnsi="Times New Roman" w:cs="Times New Roman"/>
          <w:b/>
          <w:sz w:val="28"/>
          <w:szCs w:val="28"/>
        </w:rPr>
        <w:t xml:space="preserve"> </w:t>
      </w:r>
      <w:bookmarkStart w:id="2" w:name="_Hlk210735969"/>
      <w:r w:rsidRPr="00C52A91">
        <w:rPr>
          <w:rFonts w:ascii="Times New Roman" w:hAnsi="Times New Roman" w:cs="Times New Roman"/>
          <w:b/>
          <w:sz w:val="28"/>
          <w:szCs w:val="28"/>
        </w:rPr>
        <w:t>33140000-3 Медичні матеріали</w:t>
      </w:r>
      <w:bookmarkEnd w:id="2"/>
      <w:r w:rsidRPr="00FB2FE0">
        <w:rPr>
          <w:rFonts w:ascii="Times New Roman" w:hAnsi="Times New Roman" w:cs="Times New Roman"/>
          <w:b/>
          <w:sz w:val="28"/>
          <w:szCs w:val="28"/>
        </w:rPr>
        <w:t xml:space="preserve"> </w:t>
      </w:r>
      <w:r>
        <w:rPr>
          <w:rFonts w:ascii="Times New Roman" w:hAnsi="Times New Roman" w:cs="Times New Roman"/>
          <w:b/>
          <w:sz w:val="28"/>
          <w:szCs w:val="28"/>
        </w:rPr>
        <w:t>(</w:t>
      </w:r>
      <w:r w:rsidRPr="00706642">
        <w:rPr>
          <w:rFonts w:ascii="Times New Roman" w:hAnsi="Times New Roman" w:cs="Times New Roman"/>
          <w:b/>
          <w:sz w:val="28"/>
          <w:szCs w:val="28"/>
        </w:rPr>
        <w:t>Пластини для стерильного з'єднання магістралей TSCD</w:t>
      </w:r>
      <w:r>
        <w:rPr>
          <w:rFonts w:ascii="Times New Roman" w:hAnsi="Times New Roman" w:cs="Times New Roman"/>
          <w:b/>
          <w:sz w:val="28"/>
          <w:szCs w:val="28"/>
        </w:rPr>
        <w:t>)</w:t>
      </w:r>
      <w:bookmarkEnd w:id="1"/>
    </w:p>
    <w:p w14:paraId="0CE8D513" w14:textId="77777777" w:rsidR="004160B6" w:rsidRPr="00F517D4" w:rsidRDefault="004160B6" w:rsidP="004160B6">
      <w:pPr>
        <w:pStyle w:val="10"/>
        <w:spacing w:after="0"/>
        <w:ind w:left="-850"/>
        <w:jc w:val="center"/>
        <w:rPr>
          <w:b/>
          <w:noProof/>
        </w:rPr>
      </w:pPr>
    </w:p>
    <w:tbl>
      <w:tblPr>
        <w:tblpPr w:leftFromText="180" w:rightFromText="180" w:vertAnchor="text" w:horzAnchor="margin"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17"/>
        <w:gridCol w:w="2785"/>
        <w:gridCol w:w="1250"/>
        <w:gridCol w:w="1275"/>
      </w:tblGrid>
      <w:tr w:rsidR="003F0D69" w:rsidRPr="00F517D4" w14:paraId="3761A713" w14:textId="77777777" w:rsidTr="00B90FFB">
        <w:trPr>
          <w:trHeight w:val="227"/>
        </w:trPr>
        <w:tc>
          <w:tcPr>
            <w:tcW w:w="277" w:type="pct"/>
            <w:vAlign w:val="center"/>
          </w:tcPr>
          <w:p w14:paraId="7863594F" w14:textId="77777777" w:rsidR="003F0D69" w:rsidRPr="000D6713" w:rsidRDefault="003F0D69" w:rsidP="00B90FFB">
            <w:pPr>
              <w:jc w:val="center"/>
              <w:rPr>
                <w:rFonts w:ascii="Times New Roman" w:hAnsi="Times New Roman" w:cs="Times New Roman"/>
                <w:b/>
                <w:noProof/>
              </w:rPr>
            </w:pPr>
            <w:r w:rsidRPr="000D6713">
              <w:rPr>
                <w:rFonts w:ascii="Times New Roman" w:hAnsi="Times New Roman" w:cs="Times New Roman"/>
                <w:b/>
                <w:noProof/>
              </w:rPr>
              <w:t>№ з/п</w:t>
            </w:r>
          </w:p>
        </w:tc>
        <w:tc>
          <w:tcPr>
            <w:tcW w:w="1882" w:type="pct"/>
            <w:vAlign w:val="center"/>
          </w:tcPr>
          <w:p w14:paraId="16662370" w14:textId="77777777" w:rsidR="003F0D69" w:rsidRPr="000D6713" w:rsidRDefault="003F0D69" w:rsidP="00B90FFB">
            <w:pPr>
              <w:contextualSpacing/>
              <w:jc w:val="center"/>
              <w:rPr>
                <w:rFonts w:ascii="Times New Roman" w:hAnsi="Times New Roman" w:cs="Times New Roman"/>
                <w:b/>
                <w:noProof/>
              </w:rPr>
            </w:pPr>
            <w:r w:rsidRPr="000D6713">
              <w:rPr>
                <w:rFonts w:ascii="Times New Roman" w:hAnsi="Times New Roman" w:cs="Times New Roman"/>
                <w:b/>
                <w:noProof/>
              </w:rPr>
              <w:t>НК 024:2023/ 031:2024</w:t>
            </w:r>
          </w:p>
        </w:tc>
        <w:tc>
          <w:tcPr>
            <w:tcW w:w="1490" w:type="pct"/>
            <w:vAlign w:val="center"/>
          </w:tcPr>
          <w:p w14:paraId="676A3D5A" w14:textId="77777777" w:rsidR="003F0D69" w:rsidRPr="000D6713" w:rsidRDefault="003F0D69" w:rsidP="00B90FFB">
            <w:pPr>
              <w:contextualSpacing/>
              <w:jc w:val="center"/>
              <w:rPr>
                <w:rFonts w:ascii="Times New Roman" w:hAnsi="Times New Roman" w:cs="Times New Roman"/>
                <w:b/>
                <w:noProof/>
              </w:rPr>
            </w:pPr>
            <w:r w:rsidRPr="000D6713">
              <w:rPr>
                <w:rFonts w:ascii="Times New Roman" w:hAnsi="Times New Roman" w:cs="Times New Roman"/>
                <w:b/>
                <w:noProof/>
              </w:rPr>
              <w:t>Найменування товару</w:t>
            </w:r>
          </w:p>
        </w:tc>
        <w:tc>
          <w:tcPr>
            <w:tcW w:w="669" w:type="pct"/>
            <w:vAlign w:val="center"/>
          </w:tcPr>
          <w:p w14:paraId="71C09257" w14:textId="77777777" w:rsidR="003F0D69" w:rsidRPr="000D6713" w:rsidRDefault="003F0D69" w:rsidP="00B90FFB">
            <w:pPr>
              <w:contextualSpacing/>
              <w:jc w:val="center"/>
              <w:rPr>
                <w:rFonts w:ascii="Times New Roman" w:hAnsi="Times New Roman" w:cs="Times New Roman"/>
                <w:b/>
                <w:noProof/>
              </w:rPr>
            </w:pPr>
            <w:r w:rsidRPr="000D6713">
              <w:rPr>
                <w:rFonts w:ascii="Times New Roman" w:hAnsi="Times New Roman" w:cs="Times New Roman"/>
                <w:b/>
                <w:noProof/>
              </w:rPr>
              <w:t>Одиниця виміру</w:t>
            </w:r>
          </w:p>
        </w:tc>
        <w:tc>
          <w:tcPr>
            <w:tcW w:w="682" w:type="pct"/>
            <w:vAlign w:val="center"/>
          </w:tcPr>
          <w:p w14:paraId="03BAFBFC" w14:textId="77777777" w:rsidR="003F0D69" w:rsidRPr="000D6713" w:rsidRDefault="003F0D69" w:rsidP="00B90FFB">
            <w:pPr>
              <w:contextualSpacing/>
              <w:jc w:val="center"/>
              <w:rPr>
                <w:rFonts w:ascii="Times New Roman" w:hAnsi="Times New Roman" w:cs="Times New Roman"/>
                <w:b/>
                <w:noProof/>
              </w:rPr>
            </w:pPr>
            <w:r w:rsidRPr="000D6713">
              <w:rPr>
                <w:rFonts w:ascii="Times New Roman" w:hAnsi="Times New Roman" w:cs="Times New Roman"/>
                <w:b/>
                <w:noProof/>
              </w:rPr>
              <w:t>Кількість</w:t>
            </w:r>
          </w:p>
        </w:tc>
      </w:tr>
      <w:tr w:rsidR="003F0D69" w:rsidRPr="00F517D4" w14:paraId="0C0E8BC8" w14:textId="77777777" w:rsidTr="00B90FFB">
        <w:trPr>
          <w:trHeight w:val="397"/>
        </w:trPr>
        <w:tc>
          <w:tcPr>
            <w:tcW w:w="277" w:type="pct"/>
            <w:vAlign w:val="center"/>
          </w:tcPr>
          <w:p w14:paraId="3853440B" w14:textId="77777777" w:rsidR="003F0D69" w:rsidRPr="00F517D4" w:rsidRDefault="003F0D69" w:rsidP="00B90FFB">
            <w:pPr>
              <w:pStyle w:val="a8"/>
              <w:numPr>
                <w:ilvl w:val="0"/>
                <w:numId w:val="2"/>
              </w:numPr>
              <w:suppressAutoHyphens/>
              <w:spacing w:line="0" w:lineRule="atLeast"/>
              <w:ind w:left="0" w:firstLine="0"/>
              <w:jc w:val="both"/>
              <w:rPr>
                <w:rFonts w:ascii="Times New Roman" w:hAnsi="Times New Roman"/>
                <w:noProof/>
                <w:sz w:val="24"/>
                <w:szCs w:val="24"/>
                <w:lang w:val="uk-UA"/>
              </w:rPr>
            </w:pPr>
          </w:p>
        </w:tc>
        <w:tc>
          <w:tcPr>
            <w:tcW w:w="1882" w:type="pct"/>
            <w:vAlign w:val="center"/>
          </w:tcPr>
          <w:p w14:paraId="6D66200D" w14:textId="77777777" w:rsidR="003F0D69" w:rsidRPr="000B4E9D" w:rsidRDefault="003F0D69" w:rsidP="00B90FFB">
            <w:pPr>
              <w:contextualSpacing/>
              <w:rPr>
                <w:rFonts w:ascii="Times New Roman" w:hAnsi="Times New Roman" w:cs="Times New Roman"/>
                <w:noProof/>
                <w:sz w:val="20"/>
                <w:szCs w:val="20"/>
                <w:highlight w:val="yellow"/>
              </w:rPr>
            </w:pPr>
            <w:r w:rsidRPr="00BF4971">
              <w:rPr>
                <w:rFonts w:ascii="Times New Roman" w:hAnsi="Times New Roman" w:cs="Times New Roman"/>
                <w:noProof/>
                <w:sz w:val="20"/>
                <w:szCs w:val="20"/>
              </w:rPr>
              <w:t>62054 Апарат для зварювання лабораторних трубок</w:t>
            </w:r>
            <w:r>
              <w:rPr>
                <w:rFonts w:ascii="Times New Roman" w:hAnsi="Times New Roman" w:cs="Times New Roman"/>
                <w:noProof/>
                <w:sz w:val="20"/>
                <w:szCs w:val="20"/>
              </w:rPr>
              <w:t xml:space="preserve"> / </w:t>
            </w:r>
            <w:r>
              <w:t xml:space="preserve"> </w:t>
            </w:r>
            <w:r w:rsidRPr="00BF4971">
              <w:rPr>
                <w:rFonts w:ascii="Times New Roman" w:hAnsi="Times New Roman" w:cs="Times New Roman"/>
                <w:noProof/>
                <w:sz w:val="20"/>
                <w:szCs w:val="20"/>
              </w:rPr>
              <w:t>B0399</w:t>
            </w:r>
            <w:r>
              <w:rPr>
                <w:rFonts w:ascii="Times New Roman" w:hAnsi="Times New Roman" w:cs="Times New Roman"/>
                <w:noProof/>
                <w:sz w:val="20"/>
                <w:szCs w:val="20"/>
              </w:rPr>
              <w:t xml:space="preserve"> - </w:t>
            </w:r>
            <w:r>
              <w:t xml:space="preserve"> </w:t>
            </w:r>
            <w:r w:rsidRPr="00BF4971">
              <w:rPr>
                <w:rFonts w:ascii="Times New Roman" w:hAnsi="Times New Roman" w:cs="Times New Roman"/>
                <w:noProof/>
                <w:sz w:val="20"/>
                <w:szCs w:val="20"/>
              </w:rPr>
              <w:t>ПРИСТРОЇ ДЛЯ АФЕРЕЗУ – ІНШЕ</w:t>
            </w:r>
          </w:p>
        </w:tc>
        <w:tc>
          <w:tcPr>
            <w:tcW w:w="1490" w:type="pct"/>
            <w:vAlign w:val="center"/>
          </w:tcPr>
          <w:p w14:paraId="01E88C8F" w14:textId="77777777" w:rsidR="003F0D69" w:rsidRPr="000B4E9D" w:rsidRDefault="003F0D69" w:rsidP="00B90FFB">
            <w:pPr>
              <w:contextualSpacing/>
              <w:jc w:val="center"/>
              <w:rPr>
                <w:rFonts w:ascii="Times New Roman" w:hAnsi="Times New Roman" w:cs="Times New Roman"/>
                <w:noProof/>
                <w:sz w:val="20"/>
                <w:szCs w:val="20"/>
              </w:rPr>
            </w:pPr>
            <w:r w:rsidRPr="00706642">
              <w:rPr>
                <w:rFonts w:asciiTheme="majorBidi" w:hAnsiTheme="majorBidi" w:cstheme="majorBidi"/>
                <w:iCs/>
                <w:noProof/>
                <w:sz w:val="20"/>
                <w:szCs w:val="20"/>
              </w:rPr>
              <w:t>Пластини для стерильного з'єднання магістралей TSCD</w:t>
            </w:r>
          </w:p>
        </w:tc>
        <w:tc>
          <w:tcPr>
            <w:tcW w:w="669" w:type="pct"/>
            <w:vAlign w:val="center"/>
          </w:tcPr>
          <w:p w14:paraId="51650AE9" w14:textId="77777777" w:rsidR="003F0D69" w:rsidRPr="000B4E9D" w:rsidRDefault="003F0D69" w:rsidP="00B90FFB">
            <w:pPr>
              <w:contextualSpacing/>
              <w:jc w:val="center"/>
              <w:rPr>
                <w:rFonts w:ascii="Times New Roman" w:hAnsi="Times New Roman" w:cs="Times New Roman"/>
                <w:noProof/>
                <w:sz w:val="20"/>
                <w:szCs w:val="20"/>
              </w:rPr>
            </w:pPr>
            <w:r w:rsidRPr="00F344C5">
              <w:rPr>
                <w:rFonts w:ascii="Times New Roman" w:hAnsi="Times New Roman" w:cs="Times New Roman"/>
                <w:noProof/>
                <w:sz w:val="20"/>
                <w:szCs w:val="20"/>
              </w:rPr>
              <w:t>штука</w:t>
            </w:r>
          </w:p>
        </w:tc>
        <w:tc>
          <w:tcPr>
            <w:tcW w:w="682" w:type="pct"/>
            <w:vAlign w:val="center"/>
          </w:tcPr>
          <w:p w14:paraId="2C6078FF" w14:textId="4A37DB12" w:rsidR="003F0D69" w:rsidRPr="000B4E9D" w:rsidRDefault="003F0D69" w:rsidP="00B90FFB">
            <w:pPr>
              <w:contextualSpacing/>
              <w:jc w:val="center"/>
              <w:rPr>
                <w:rFonts w:ascii="Times New Roman" w:hAnsi="Times New Roman" w:cs="Times New Roman"/>
                <w:noProof/>
                <w:sz w:val="20"/>
                <w:szCs w:val="20"/>
              </w:rPr>
            </w:pPr>
            <w:r>
              <w:rPr>
                <w:rFonts w:ascii="Times New Roman" w:hAnsi="Times New Roman" w:cs="Times New Roman"/>
                <w:noProof/>
                <w:sz w:val="20"/>
                <w:szCs w:val="20"/>
                <w:lang w:val="ru-RU"/>
              </w:rPr>
              <w:t>5 600</w:t>
            </w:r>
          </w:p>
        </w:tc>
      </w:tr>
    </w:tbl>
    <w:p w14:paraId="25153387" w14:textId="77777777" w:rsidR="003F0D69" w:rsidRDefault="003F0D69" w:rsidP="003F0D69">
      <w:pPr>
        <w:tabs>
          <w:tab w:val="left" w:pos="708"/>
          <w:tab w:val="center" w:pos="4677"/>
          <w:tab w:val="right" w:pos="9355"/>
        </w:tabs>
        <w:ind w:firstLine="426"/>
        <w:jc w:val="center"/>
        <w:rPr>
          <w:rFonts w:ascii="Times New Roman" w:hAnsi="Times New Roman" w:cs="Times New Roman"/>
          <w:b/>
          <w:smallCaps/>
          <w:noProof/>
          <w:sz w:val="24"/>
          <w:szCs w:val="24"/>
        </w:rPr>
      </w:pPr>
    </w:p>
    <w:p w14:paraId="39667A8A" w14:textId="77777777" w:rsidR="003F0D69" w:rsidRPr="00F517D4" w:rsidRDefault="003F0D69" w:rsidP="003F0D69">
      <w:pPr>
        <w:tabs>
          <w:tab w:val="left" w:pos="708"/>
          <w:tab w:val="center" w:pos="4677"/>
          <w:tab w:val="right" w:pos="9355"/>
        </w:tabs>
        <w:spacing w:after="0"/>
        <w:ind w:firstLine="426"/>
        <w:jc w:val="center"/>
        <w:rPr>
          <w:rFonts w:ascii="Times New Roman" w:eastAsiaTheme="minorHAnsi" w:hAnsi="Times New Roman" w:cs="Times New Roman"/>
          <w:b/>
          <w:smallCaps/>
          <w:noProof/>
          <w:sz w:val="24"/>
          <w:szCs w:val="24"/>
          <w:lang w:eastAsia="en-US"/>
        </w:rPr>
      </w:pPr>
      <w:r w:rsidRPr="00F517D4">
        <w:rPr>
          <w:rFonts w:ascii="Times New Roman" w:hAnsi="Times New Roman" w:cs="Times New Roman"/>
          <w:b/>
          <w:smallCaps/>
          <w:noProof/>
          <w:sz w:val="24"/>
          <w:szCs w:val="24"/>
        </w:rPr>
        <w:t>ЗАГАЛЬНІ ВИМОГИ:</w:t>
      </w:r>
    </w:p>
    <w:p w14:paraId="2B77D853" w14:textId="77777777" w:rsidR="003F0D69" w:rsidRPr="00706642" w:rsidRDefault="003F0D69" w:rsidP="003F0D69">
      <w:pPr>
        <w:rPr>
          <w:rFonts w:ascii="Times New Roman" w:eastAsia="Arial Narrow" w:hAnsi="Times New Roman" w:cs="Times New Roman"/>
          <w:b/>
          <w:noProof/>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428"/>
        <w:gridCol w:w="1116"/>
        <w:gridCol w:w="1254"/>
      </w:tblGrid>
      <w:tr w:rsidR="003F0D69" w:rsidRPr="00706642" w14:paraId="3EC2F1F2" w14:textId="77777777" w:rsidTr="00B90FFB">
        <w:trPr>
          <w:trHeight w:val="20"/>
          <w:jc w:val="center"/>
        </w:trPr>
        <w:tc>
          <w:tcPr>
            <w:tcW w:w="301" w:type="pct"/>
            <w:shd w:val="clear" w:color="auto" w:fill="auto"/>
            <w:vAlign w:val="center"/>
          </w:tcPr>
          <w:p w14:paraId="2FB2B9FA"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w:t>
            </w:r>
          </w:p>
        </w:tc>
        <w:tc>
          <w:tcPr>
            <w:tcW w:w="1062" w:type="pct"/>
            <w:shd w:val="clear" w:color="auto" w:fill="auto"/>
            <w:vAlign w:val="center"/>
          </w:tcPr>
          <w:p w14:paraId="76956CC8"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 xml:space="preserve">Найменування </w:t>
            </w:r>
          </w:p>
        </w:tc>
        <w:tc>
          <w:tcPr>
            <w:tcW w:w="2369" w:type="pct"/>
            <w:shd w:val="clear" w:color="auto" w:fill="auto"/>
            <w:vAlign w:val="center"/>
          </w:tcPr>
          <w:p w14:paraId="5D7B2100" w14:textId="77777777" w:rsidR="003F0D69" w:rsidRPr="00706642" w:rsidRDefault="003F0D69" w:rsidP="00B90FFB">
            <w:pPr>
              <w:jc w:val="center"/>
              <w:rPr>
                <w:rFonts w:ascii="Times New Roman" w:hAnsi="Times New Roman" w:cs="Times New Roman"/>
                <w:bCs/>
                <w:strike/>
                <w:noProof/>
                <w:color w:val="000000" w:themeColor="text1"/>
                <w:lang w:eastAsia="uk-UA"/>
              </w:rPr>
            </w:pPr>
            <w:r w:rsidRPr="00706642">
              <w:rPr>
                <w:rFonts w:ascii="Times New Roman" w:hAnsi="Times New Roman" w:cs="Times New Roman"/>
                <w:bCs/>
                <w:noProof/>
                <w:color w:val="000000" w:themeColor="text1"/>
                <w:lang w:eastAsia="uk-UA"/>
              </w:rPr>
              <w:t>Опис</w:t>
            </w:r>
          </w:p>
        </w:tc>
        <w:tc>
          <w:tcPr>
            <w:tcW w:w="597" w:type="pct"/>
            <w:shd w:val="clear" w:color="auto" w:fill="auto"/>
            <w:vAlign w:val="center"/>
          </w:tcPr>
          <w:p w14:paraId="57ADF004"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Одиниця виміру</w:t>
            </w:r>
          </w:p>
        </w:tc>
        <w:tc>
          <w:tcPr>
            <w:tcW w:w="671" w:type="pct"/>
            <w:shd w:val="clear" w:color="auto" w:fill="auto"/>
            <w:vAlign w:val="center"/>
          </w:tcPr>
          <w:p w14:paraId="46DD9C53" w14:textId="77777777" w:rsidR="003F0D69" w:rsidRPr="00706642" w:rsidRDefault="003F0D69" w:rsidP="00B90FFB">
            <w:pP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Кількість</w:t>
            </w:r>
          </w:p>
        </w:tc>
      </w:tr>
      <w:tr w:rsidR="003F0D69" w:rsidRPr="00706642" w14:paraId="09EB503D" w14:textId="77777777" w:rsidTr="00B90FFB">
        <w:trPr>
          <w:trHeight w:val="2585"/>
          <w:jc w:val="center"/>
        </w:trPr>
        <w:tc>
          <w:tcPr>
            <w:tcW w:w="301" w:type="pct"/>
            <w:shd w:val="clear" w:color="auto" w:fill="auto"/>
            <w:vAlign w:val="center"/>
          </w:tcPr>
          <w:p w14:paraId="57C8A9EE"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1.</w:t>
            </w:r>
          </w:p>
        </w:tc>
        <w:tc>
          <w:tcPr>
            <w:tcW w:w="1062" w:type="pct"/>
            <w:shd w:val="clear" w:color="auto" w:fill="auto"/>
            <w:vAlign w:val="center"/>
          </w:tcPr>
          <w:p w14:paraId="482BE135"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Пластини для стерильного з'єднання магістралей TSCD</w:t>
            </w:r>
          </w:p>
        </w:tc>
        <w:tc>
          <w:tcPr>
            <w:tcW w:w="2369" w:type="pct"/>
            <w:shd w:val="clear" w:color="auto" w:fill="auto"/>
            <w:vAlign w:val="center"/>
          </w:tcPr>
          <w:p w14:paraId="566B8E9C" w14:textId="77777777" w:rsidR="003F0D69" w:rsidRPr="00706642" w:rsidRDefault="003F0D69" w:rsidP="00576552">
            <w:pPr>
              <w:pStyle w:val="a8"/>
              <w:numPr>
                <w:ilvl w:val="0"/>
                <w:numId w:val="6"/>
              </w:numPr>
              <w:spacing w:after="200" w:line="276" w:lineRule="auto"/>
              <w:ind w:left="0" w:firstLine="34"/>
              <w:jc w:val="both"/>
              <w:rPr>
                <w:rFonts w:ascii="Times New Roman" w:hAnsi="Times New Roman" w:cs="Times New Roman"/>
                <w:noProof/>
                <w:lang w:val="uk-UA"/>
              </w:rPr>
            </w:pPr>
            <w:r w:rsidRPr="00706642">
              <w:rPr>
                <w:rFonts w:ascii="Times New Roman" w:hAnsi="Times New Roman" w:cs="Times New Roman"/>
                <w:noProof/>
                <w:lang w:val="uk-UA"/>
              </w:rPr>
              <w:t>Пластини повинні забезпечувати з’єднання магістралей із зовнішнім діаметром від 3,9 до 4,5 мм та відповідно внутрішнім діаметром від 2,9 до 3,1 мм.</w:t>
            </w:r>
          </w:p>
          <w:p w14:paraId="774AE723" w14:textId="1D3E2C24" w:rsidR="003F0D69" w:rsidRDefault="003F0D69" w:rsidP="00576552">
            <w:pPr>
              <w:pStyle w:val="a8"/>
              <w:numPr>
                <w:ilvl w:val="0"/>
                <w:numId w:val="6"/>
              </w:numPr>
              <w:spacing w:after="200" w:line="276" w:lineRule="auto"/>
              <w:ind w:left="0" w:firstLine="34"/>
              <w:jc w:val="both"/>
              <w:rPr>
                <w:rFonts w:ascii="Times New Roman" w:hAnsi="Times New Roman" w:cs="Times New Roman"/>
                <w:noProof/>
                <w:lang w:val="uk-UA"/>
              </w:rPr>
            </w:pPr>
            <w:r w:rsidRPr="00706642">
              <w:rPr>
                <w:rFonts w:ascii="Times New Roman" w:hAnsi="Times New Roman" w:cs="Times New Roman"/>
                <w:noProof/>
                <w:lang w:val="uk-UA"/>
              </w:rPr>
              <w:t>По 70 пластин в 1 касеті.</w:t>
            </w:r>
          </w:p>
          <w:p w14:paraId="75300FC1" w14:textId="11F83EE9" w:rsidR="00EE7A7D" w:rsidRPr="00706642" w:rsidRDefault="00EE7A7D" w:rsidP="00576552">
            <w:pPr>
              <w:pStyle w:val="a8"/>
              <w:numPr>
                <w:ilvl w:val="0"/>
                <w:numId w:val="6"/>
              </w:numPr>
              <w:spacing w:after="200" w:line="276" w:lineRule="auto"/>
              <w:ind w:left="0" w:firstLine="34"/>
              <w:jc w:val="both"/>
              <w:rPr>
                <w:rFonts w:ascii="Times New Roman" w:hAnsi="Times New Roman" w:cs="Times New Roman"/>
                <w:noProof/>
                <w:lang w:val="uk-UA"/>
              </w:rPr>
            </w:pPr>
            <w:r w:rsidRPr="00EE7A7D">
              <w:rPr>
                <w:rFonts w:ascii="Times New Roman" w:hAnsi="Times New Roman" w:cs="Times New Roman"/>
                <w:noProof/>
                <w:lang w:val="uk-UA"/>
              </w:rPr>
              <w:t>Температура нагрівання пластин під час з’єднання магістралей повинна становити до 300</w:t>
            </w:r>
            <w:r w:rsidRPr="00401DAC">
              <w:rPr>
                <w:rFonts w:ascii="Times New Roman" w:hAnsi="Times New Roman"/>
                <w:color w:val="1A1A1A"/>
                <w:lang w:val="uk-UA"/>
              </w:rPr>
              <w:sym w:font="Symbol" w:char="F0B0"/>
            </w:r>
            <w:r w:rsidRPr="00EE7A7D">
              <w:rPr>
                <w:rFonts w:ascii="Times New Roman" w:hAnsi="Times New Roman" w:cs="Times New Roman"/>
                <w:noProof/>
                <w:lang w:val="uk-UA"/>
              </w:rPr>
              <w:t>С.</w:t>
            </w:r>
          </w:p>
          <w:p w14:paraId="0F921C35" w14:textId="77777777" w:rsidR="003F0D69" w:rsidRPr="00706642" w:rsidRDefault="003F0D69" w:rsidP="00576552">
            <w:pPr>
              <w:pStyle w:val="a8"/>
              <w:numPr>
                <w:ilvl w:val="0"/>
                <w:numId w:val="6"/>
              </w:numPr>
              <w:spacing w:after="200" w:line="276" w:lineRule="auto"/>
              <w:ind w:left="0" w:firstLine="34"/>
              <w:jc w:val="both"/>
              <w:rPr>
                <w:rFonts w:ascii="Times New Roman" w:hAnsi="Times New Roman" w:cs="Times New Roman"/>
                <w:noProof/>
                <w:lang w:val="uk-UA"/>
              </w:rPr>
            </w:pPr>
            <w:r w:rsidRPr="00706642">
              <w:rPr>
                <w:rFonts w:ascii="Times New Roman" w:hAnsi="Times New Roman" w:cs="Times New Roman"/>
                <w:noProof/>
                <w:lang w:val="uk-UA"/>
              </w:rPr>
              <w:t xml:space="preserve">Сумісні з апаратом для стерильного з'єднання пластикових магістралей </w:t>
            </w:r>
            <w:r w:rsidRPr="00706642">
              <w:rPr>
                <w:rFonts w:ascii="Times New Roman" w:hAnsi="Times New Roman" w:cs="Times New Roman"/>
                <w:bCs/>
                <w:noProof/>
                <w:color w:val="000000" w:themeColor="text1"/>
                <w:lang w:val="uk-UA" w:eastAsia="uk-UA"/>
              </w:rPr>
              <w:t>TSCD ІІ (Terumo BCT Inc.)</w:t>
            </w:r>
          </w:p>
        </w:tc>
        <w:tc>
          <w:tcPr>
            <w:tcW w:w="597" w:type="pct"/>
            <w:shd w:val="clear" w:color="auto" w:fill="auto"/>
            <w:vAlign w:val="center"/>
          </w:tcPr>
          <w:p w14:paraId="7350E5B5" w14:textId="77777777" w:rsidR="003F0D69" w:rsidRPr="00706642" w:rsidRDefault="003F0D69" w:rsidP="00B90FFB">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шт.</w:t>
            </w:r>
          </w:p>
        </w:tc>
        <w:tc>
          <w:tcPr>
            <w:tcW w:w="671" w:type="pct"/>
            <w:shd w:val="clear" w:color="auto" w:fill="auto"/>
            <w:vAlign w:val="center"/>
          </w:tcPr>
          <w:p w14:paraId="01894366" w14:textId="1E2EEC1C" w:rsidR="003F0D69" w:rsidRPr="00706642" w:rsidRDefault="003F0D69" w:rsidP="003F0D69">
            <w:pPr>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5 600</w:t>
            </w:r>
          </w:p>
        </w:tc>
      </w:tr>
    </w:tbl>
    <w:p w14:paraId="57E69520" w14:textId="77777777" w:rsidR="00FD22DE" w:rsidRDefault="00FD22DE" w:rsidP="00925A2A">
      <w:pPr>
        <w:spacing w:after="0"/>
        <w:ind w:firstLine="720"/>
        <w:jc w:val="both"/>
        <w:rPr>
          <w:rFonts w:ascii="Times New Roman" w:eastAsia="Times New Roman" w:hAnsi="Times New Roman" w:cs="Times New Roman"/>
          <w:i/>
        </w:rPr>
      </w:pPr>
    </w:p>
    <w:p w14:paraId="181991C8" w14:textId="3CA66E69"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47CCD64B"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 xml:space="preserve">3. </w:t>
      </w:r>
      <w:r w:rsidR="000F3805">
        <w:rPr>
          <w:rFonts w:ascii="Times New Roman" w:hAnsi="Times New Roman"/>
          <w:lang w:eastAsia="uk-UA"/>
        </w:rPr>
        <w:t>Т</w:t>
      </w:r>
      <w:r w:rsidR="000F3805" w:rsidRPr="000F3805">
        <w:rPr>
          <w:rFonts w:ascii="Times New Roman" w:hAnsi="Times New Roman"/>
          <w:lang w:eastAsia="uk-UA"/>
        </w:rPr>
        <w:t xml:space="preserve">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w:t>
      </w:r>
      <w:bookmarkStart w:id="3" w:name="_GoBack"/>
      <w:bookmarkEnd w:id="3"/>
      <w:r w:rsidR="000F3805" w:rsidRPr="000F3805">
        <w:rPr>
          <w:rFonts w:ascii="Times New Roman" w:hAnsi="Times New Roman"/>
          <w:lang w:eastAsia="uk-UA"/>
        </w:rPr>
        <w:t xml:space="preserve">Товару та у супровідній документації виробника на відповідну партію Товару, або не менше 12 місяців </w:t>
      </w:r>
      <w:r w:rsidR="000F3805">
        <w:rPr>
          <w:rFonts w:ascii="Times New Roman" w:hAnsi="Times New Roman"/>
          <w:lang w:eastAsia="uk-UA"/>
        </w:rPr>
        <w:t>–</w:t>
      </w:r>
      <w:r w:rsidR="000F3805" w:rsidRPr="000F3805">
        <w:rPr>
          <w:rFonts w:ascii="Times New Roman" w:hAnsi="Times New Roman"/>
          <w:lang w:eastAsia="uk-UA"/>
        </w:rPr>
        <w:t xml:space="preserve"> залежно від того, який строк є більшим. Поставка Товару з меншим терміном придатності допускається лише за попередньою письмовою згодою </w:t>
      </w:r>
      <w:r w:rsidR="000F3805">
        <w:rPr>
          <w:rFonts w:ascii="Times New Roman" w:hAnsi="Times New Roman"/>
          <w:lang w:eastAsia="uk-UA"/>
        </w:rPr>
        <w:t>Замовника</w:t>
      </w:r>
      <w:r w:rsidRPr="00925A2A">
        <w:rPr>
          <w:rFonts w:ascii="Times New Roman" w:hAnsi="Times New Roman"/>
          <w:lang w:eastAsia="uk-UA"/>
        </w:rPr>
        <w:t>.</w:t>
      </w:r>
      <w:r w:rsidR="000F3805">
        <w:rPr>
          <w:rFonts w:ascii="Times New Roman" w:hAnsi="Times New Roman"/>
          <w:lang w:eastAsia="uk-UA"/>
        </w:rPr>
        <w:t xml:space="preserve">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5D4DD6E0" w:rsidR="009B4A1C"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bookmarkEnd w:id="0"/>
    <w:p w14:paraId="134E5814" w14:textId="77777777" w:rsidR="004171C9" w:rsidRPr="00925A2A" w:rsidRDefault="004171C9" w:rsidP="00BB6193">
      <w:pPr>
        <w:spacing w:after="0"/>
        <w:jc w:val="both"/>
        <w:rPr>
          <w:rFonts w:ascii="Times New Roman" w:hAnsi="Times New Roman" w:cs="Times New Roman"/>
        </w:rPr>
      </w:pPr>
    </w:p>
    <w:p w14:paraId="11E26747" w14:textId="0DAE4036" w:rsidR="00D40230" w:rsidRPr="00925A2A"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313C90" w:rsidRPr="00313C90">
        <w:rPr>
          <w:rFonts w:ascii="Times New Roman" w:hAnsi="Times New Roman" w:cs="Times New Roman"/>
          <w:b/>
          <w:lang w:val="en-US"/>
        </w:rPr>
        <w:t>1 021 440,00 (</w:t>
      </w:r>
      <w:proofErr w:type="spellStart"/>
      <w:r w:rsidR="00313C90" w:rsidRPr="00313C90">
        <w:rPr>
          <w:rFonts w:ascii="Times New Roman" w:hAnsi="Times New Roman" w:cs="Times New Roman"/>
          <w:b/>
          <w:lang w:val="en-US"/>
        </w:rPr>
        <w:t>Один</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мільйон</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двадцять</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одна</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тисяча</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чотириста</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сорок</w:t>
      </w:r>
      <w:proofErr w:type="spellEnd"/>
      <w:r w:rsidR="00313C90" w:rsidRPr="00313C90">
        <w:rPr>
          <w:rFonts w:ascii="Times New Roman" w:hAnsi="Times New Roman" w:cs="Times New Roman"/>
          <w:b/>
          <w:lang w:val="en-US"/>
        </w:rPr>
        <w:t xml:space="preserve"> </w:t>
      </w:r>
      <w:proofErr w:type="spellStart"/>
      <w:r w:rsidR="00313C90" w:rsidRPr="00313C90">
        <w:rPr>
          <w:rFonts w:ascii="Times New Roman" w:hAnsi="Times New Roman" w:cs="Times New Roman"/>
          <w:b/>
          <w:lang w:val="en-US"/>
        </w:rPr>
        <w:t>гривень</w:t>
      </w:r>
      <w:proofErr w:type="spellEnd"/>
      <w:r w:rsidR="00313C90" w:rsidRPr="00313C90">
        <w:rPr>
          <w:rFonts w:ascii="Times New Roman" w:hAnsi="Times New Roman" w:cs="Times New Roman"/>
          <w:b/>
          <w:lang w:val="en-US"/>
        </w:rPr>
        <w:t xml:space="preserve"> 00 </w:t>
      </w:r>
      <w:proofErr w:type="spellStart"/>
      <w:r w:rsidR="00313C90" w:rsidRPr="00313C90">
        <w:rPr>
          <w:rFonts w:ascii="Times New Roman" w:hAnsi="Times New Roman" w:cs="Times New Roman"/>
          <w:b/>
          <w:lang w:val="en-US"/>
        </w:rPr>
        <w:t>копійок</w:t>
      </w:r>
      <w:proofErr w:type="spellEnd"/>
      <w:r w:rsidR="00313C90" w:rsidRPr="00313C90">
        <w:rPr>
          <w:rFonts w:ascii="Times New Roman" w:hAnsi="Times New Roman" w:cs="Times New Roman"/>
          <w:b/>
          <w:lang w:val="en-US"/>
        </w:rPr>
        <w:t>) з ПДВ.</w:t>
      </w: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6193"/>
    <w:multiLevelType w:val="hybridMultilevel"/>
    <w:tmpl w:val="480C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3"/>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748D1"/>
    <w:rsid w:val="000B4E9D"/>
    <w:rsid w:val="000D6713"/>
    <w:rsid w:val="000E4C7B"/>
    <w:rsid w:val="000F3805"/>
    <w:rsid w:val="001159FF"/>
    <w:rsid w:val="001367FF"/>
    <w:rsid w:val="0015209D"/>
    <w:rsid w:val="00163FEE"/>
    <w:rsid w:val="001D47B7"/>
    <w:rsid w:val="001E74A8"/>
    <w:rsid w:val="00205C2A"/>
    <w:rsid w:val="002E0027"/>
    <w:rsid w:val="002F1116"/>
    <w:rsid w:val="00313C90"/>
    <w:rsid w:val="00324F1F"/>
    <w:rsid w:val="00326BEB"/>
    <w:rsid w:val="003570CF"/>
    <w:rsid w:val="00382EB4"/>
    <w:rsid w:val="00396EF9"/>
    <w:rsid w:val="003A7F8B"/>
    <w:rsid w:val="003F0D69"/>
    <w:rsid w:val="00401BC4"/>
    <w:rsid w:val="004160B6"/>
    <w:rsid w:val="004171C9"/>
    <w:rsid w:val="00460A8A"/>
    <w:rsid w:val="0048001D"/>
    <w:rsid w:val="004928A9"/>
    <w:rsid w:val="004C0EF1"/>
    <w:rsid w:val="004E72FA"/>
    <w:rsid w:val="004F089C"/>
    <w:rsid w:val="00552973"/>
    <w:rsid w:val="00573EA8"/>
    <w:rsid w:val="00576552"/>
    <w:rsid w:val="005766EA"/>
    <w:rsid w:val="005A2B13"/>
    <w:rsid w:val="00616944"/>
    <w:rsid w:val="006572BE"/>
    <w:rsid w:val="00661A39"/>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B4A1C"/>
    <w:rsid w:val="009C525E"/>
    <w:rsid w:val="009D7630"/>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7A7D"/>
    <w:rsid w:val="00F34208"/>
    <w:rsid w:val="00F45A0D"/>
    <w:rsid w:val="00F463D9"/>
    <w:rsid w:val="00F550C5"/>
    <w:rsid w:val="00F743C6"/>
    <w:rsid w:val="00F825DA"/>
    <w:rsid w:val="00F977FD"/>
    <w:rsid w:val="00FA1422"/>
    <w:rsid w:val="00FB2FE0"/>
    <w:rsid w:val="00FD22DE"/>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99"/>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3165</Words>
  <Characters>1805</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68</cp:revision>
  <cp:lastPrinted>2025-01-29T09:18:00Z</cp:lastPrinted>
  <dcterms:created xsi:type="dcterms:W3CDTF">2025-01-29T09:21:00Z</dcterms:created>
  <dcterms:modified xsi:type="dcterms:W3CDTF">2026-02-26T17:12:00Z</dcterms:modified>
</cp:coreProperties>
</file>