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D8326E" w:rsidRPr="00CE579A" w:rsidRDefault="00D8326E" w:rsidP="00D8326E">
      <w:pPr>
        <w:jc w:val="center"/>
        <w:outlineLvl w:val="0"/>
        <w:rPr>
          <w:b/>
          <w:sz w:val="28"/>
          <w:szCs w:val="28"/>
          <w:highlight w:val="yellow"/>
        </w:rPr>
      </w:pPr>
      <w:r>
        <w:rPr>
          <w:b/>
          <w:bCs/>
        </w:rPr>
        <w:tab/>
      </w:r>
    </w:p>
    <w:p w:rsidR="009D4C86" w:rsidRDefault="009D4C86" w:rsidP="009D4C86">
      <w:pPr>
        <w:widowControl w:val="0"/>
        <w:tabs>
          <w:tab w:val="left" w:pos="4860"/>
        </w:tabs>
        <w:autoSpaceDE w:val="0"/>
        <w:autoSpaceDN w:val="0"/>
        <w:adjustRightInd w:val="0"/>
        <w:jc w:val="right"/>
        <w:rPr>
          <w:rFonts w:eastAsia="Calibri"/>
        </w:rPr>
      </w:pPr>
    </w:p>
    <w:p w:rsidR="009D4C86" w:rsidRPr="00DD0421" w:rsidRDefault="009D4C86" w:rsidP="009D4C86">
      <w:pPr>
        <w:jc w:val="center"/>
        <w:outlineLvl w:val="0"/>
        <w:rPr>
          <w:b/>
        </w:rPr>
      </w:pPr>
      <w:r w:rsidRPr="00DD0421">
        <w:rPr>
          <w:b/>
        </w:rPr>
        <w:t xml:space="preserve">ТЕХНІЧНІ ВИМОГИ </w:t>
      </w:r>
    </w:p>
    <w:p w:rsidR="009D4C86" w:rsidRPr="00DD0421" w:rsidRDefault="009D4C86" w:rsidP="009D4C86">
      <w:pPr>
        <w:jc w:val="center"/>
        <w:outlineLvl w:val="0"/>
        <w:rPr>
          <w:b/>
        </w:rPr>
      </w:pPr>
      <w:r w:rsidRPr="00DD0421">
        <w:rPr>
          <w:b/>
        </w:rPr>
        <w:t>на закупівлю по предмету</w:t>
      </w:r>
    </w:p>
    <w:p w:rsidR="009D4C86" w:rsidRPr="00DD0421" w:rsidRDefault="009D4C86" w:rsidP="009D4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lang w:eastAsia="ar-SA"/>
        </w:rPr>
      </w:pPr>
      <w:bookmarkStart w:id="0" w:name="_Hlk219622606"/>
      <w:r>
        <w:rPr>
          <w:b/>
          <w:bCs/>
          <w:color w:val="000000"/>
          <w:lang w:val="x-none" w:eastAsia="ar-SA"/>
        </w:rPr>
        <w:t>П</w:t>
      </w:r>
      <w:r w:rsidRPr="00DD0421">
        <w:rPr>
          <w:b/>
          <w:bCs/>
          <w:color w:val="000000"/>
          <w:lang w:val="x-none" w:eastAsia="ar-SA"/>
        </w:rPr>
        <w:t>ослуги з ремонту та технічного обслуговування</w:t>
      </w:r>
      <w:r w:rsidRPr="00DD0421">
        <w:rPr>
          <w:b/>
          <w:color w:val="000000"/>
          <w:lang w:eastAsia="ar-SA"/>
        </w:rPr>
        <w:t xml:space="preserve"> лабораторних вентиляційних та </w:t>
      </w:r>
      <w:proofErr w:type="spellStart"/>
      <w:r w:rsidRPr="00DD0421">
        <w:rPr>
          <w:b/>
          <w:color w:val="000000"/>
          <w:lang w:eastAsia="ar-SA"/>
        </w:rPr>
        <w:t>ламінарно</w:t>
      </w:r>
      <w:proofErr w:type="spellEnd"/>
      <w:r w:rsidRPr="00DD0421">
        <w:rPr>
          <w:b/>
          <w:color w:val="000000"/>
          <w:lang w:eastAsia="ar-SA"/>
        </w:rPr>
        <w:t xml:space="preserve">-потокових шаф за </w:t>
      </w:r>
      <w:r w:rsidRPr="00DD0421">
        <w:rPr>
          <w:b/>
          <w:bCs/>
        </w:rPr>
        <w:t>адресою: м. Київ, вул. В. Чорновола 28/1</w:t>
      </w:r>
      <w:r>
        <w:rPr>
          <w:b/>
          <w:bCs/>
        </w:rPr>
        <w:t xml:space="preserve">, </w:t>
      </w:r>
      <w:r w:rsidRPr="00DD0421">
        <w:rPr>
          <w:b/>
          <w:bCs/>
        </w:rPr>
        <w:t>м. Київ, вул. В. Чорновола 28/1</w:t>
      </w:r>
      <w:r>
        <w:rPr>
          <w:b/>
          <w:bCs/>
        </w:rPr>
        <w:t>-Р</w:t>
      </w:r>
      <w:r w:rsidRPr="00DD0421">
        <w:rPr>
          <w:b/>
          <w:bCs/>
        </w:rPr>
        <w:t xml:space="preserve"> </w:t>
      </w:r>
    </w:p>
    <w:p w:rsidR="009D4C86" w:rsidRPr="00DD0421" w:rsidRDefault="009D4C86" w:rsidP="009D4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lang w:eastAsia="ar-SA"/>
        </w:rPr>
      </w:pPr>
      <w:r>
        <w:rPr>
          <w:rStyle w:val="ae"/>
        </w:rPr>
        <w:t xml:space="preserve">згідно </w:t>
      </w:r>
      <w:r w:rsidRPr="00DD0421">
        <w:rPr>
          <w:rStyle w:val="ae"/>
        </w:rPr>
        <w:t>код</w:t>
      </w:r>
      <w:r>
        <w:rPr>
          <w:rStyle w:val="ae"/>
        </w:rPr>
        <w:t>у</w:t>
      </w:r>
      <w:r w:rsidRPr="00DD0421">
        <w:rPr>
          <w:rStyle w:val="ae"/>
        </w:rPr>
        <w:t xml:space="preserve"> ДК 021:2015 – 50420000-5 – Послуги з ремонту і технічного обслуговування медичного та хірургічного обладнання</w:t>
      </w:r>
      <w:r w:rsidRPr="00DD0421">
        <w:rPr>
          <w:b/>
          <w:color w:val="000000"/>
          <w:lang w:val="x-none" w:eastAsia="ar-SA"/>
        </w:rPr>
        <w:t xml:space="preserve"> </w:t>
      </w:r>
    </w:p>
    <w:bookmarkEnd w:id="0"/>
    <w:p w:rsidR="009D4C86" w:rsidRPr="00DD0421" w:rsidRDefault="009D4C86" w:rsidP="009D4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lang w:val="x-none" w:eastAsia="ar-SA"/>
        </w:rPr>
      </w:pPr>
    </w:p>
    <w:p w:rsidR="009D4C86" w:rsidRPr="005F5695" w:rsidRDefault="009D4C86" w:rsidP="009D4C86">
      <w:pPr>
        <w:ind w:firstLine="708"/>
        <w:jc w:val="both"/>
        <w:rPr>
          <w:bCs/>
          <w:iCs/>
        </w:rPr>
      </w:pPr>
      <w:r w:rsidRPr="005F5695">
        <w:rPr>
          <w:bCs/>
          <w:iCs/>
        </w:rPr>
        <w:t xml:space="preserve">Кожен учасник може ознайомитись з об’єктом обслуговування та технічною документацією на обладнання </w:t>
      </w:r>
      <w:r w:rsidRPr="005F5695">
        <w:rPr>
          <w:iCs/>
        </w:rPr>
        <w:t>(щодня з 08 год. 00 хв. до 16 год. 30 хв., крім суботи та неділі)</w:t>
      </w:r>
      <w:r w:rsidRPr="005F5695">
        <w:rPr>
          <w:bCs/>
          <w:iCs/>
        </w:rPr>
        <w:t xml:space="preserve">, попередньо надавши письмовий запит на електронну пошту: </w:t>
      </w:r>
      <w:hyperlink r:id="rId5" w:history="1">
        <w:r w:rsidRPr="005F5695">
          <w:rPr>
            <w:rStyle w:val="af1"/>
            <w:bCs/>
            <w:iCs/>
            <w:lang w:val="en-US"/>
          </w:rPr>
          <w:t>office</w:t>
        </w:r>
        <w:r w:rsidRPr="005F5695">
          <w:rPr>
            <w:rStyle w:val="af1"/>
            <w:bCs/>
            <w:iCs/>
          </w:rPr>
          <w:t>@</w:t>
        </w:r>
        <w:proofErr w:type="spellStart"/>
        <w:r w:rsidRPr="005F5695">
          <w:rPr>
            <w:rStyle w:val="af1"/>
            <w:bCs/>
            <w:iCs/>
            <w:lang w:val="en-US"/>
          </w:rPr>
          <w:t>ohmatdyt</w:t>
        </w:r>
        <w:proofErr w:type="spellEnd"/>
        <w:r w:rsidRPr="005F5695">
          <w:rPr>
            <w:rStyle w:val="af1"/>
            <w:bCs/>
            <w:iCs/>
          </w:rPr>
          <w:t>.</w:t>
        </w:r>
        <w:r w:rsidRPr="005F5695">
          <w:rPr>
            <w:rStyle w:val="af1"/>
            <w:bCs/>
            <w:iCs/>
            <w:lang w:val="en-US"/>
          </w:rPr>
          <w:t>com</w:t>
        </w:r>
        <w:r w:rsidRPr="005F5695">
          <w:rPr>
            <w:rStyle w:val="af1"/>
            <w:bCs/>
            <w:iCs/>
          </w:rPr>
          <w:t>.</w:t>
        </w:r>
        <w:proofErr w:type="spellStart"/>
        <w:r w:rsidRPr="005F5695">
          <w:rPr>
            <w:rStyle w:val="af1"/>
            <w:bCs/>
            <w:iCs/>
            <w:lang w:val="en-US"/>
          </w:rPr>
          <w:t>ua</w:t>
        </w:r>
        <w:proofErr w:type="spellEnd"/>
      </w:hyperlink>
      <w:r w:rsidRPr="005F5695">
        <w:rPr>
          <w:iCs/>
        </w:rPr>
        <w:t>. Витрати на відвідування об’єкту Учасник несе за власні кошти</w:t>
      </w:r>
      <w:r w:rsidRPr="005F5695">
        <w:rPr>
          <w:b/>
          <w:bCs/>
          <w:iCs/>
        </w:rPr>
        <w:t>.</w:t>
      </w:r>
      <w:r w:rsidRPr="005F5695">
        <w:rPr>
          <w:bCs/>
          <w:iCs/>
        </w:rPr>
        <w:t xml:space="preserve"> Контактна особа </w:t>
      </w:r>
      <w:r>
        <w:rPr>
          <w:bCs/>
          <w:iCs/>
        </w:rPr>
        <w:t xml:space="preserve">– </w:t>
      </w:r>
      <w:proofErr w:type="spellStart"/>
      <w:r>
        <w:rPr>
          <w:bCs/>
          <w:iCs/>
        </w:rPr>
        <w:t>Смиченко</w:t>
      </w:r>
      <w:proofErr w:type="spellEnd"/>
      <w:r>
        <w:rPr>
          <w:bCs/>
          <w:iCs/>
        </w:rPr>
        <w:t xml:space="preserve"> Олег Петрович (098-103-80-64)</w:t>
      </w:r>
    </w:p>
    <w:p w:rsidR="009D4C86" w:rsidRPr="001D2C2B" w:rsidRDefault="009D4C86" w:rsidP="009D4C86">
      <w:pPr>
        <w:pStyle w:val="rvps2"/>
        <w:shd w:val="clear" w:color="auto" w:fill="FFFFFF"/>
        <w:spacing w:before="0" w:beforeAutospacing="0" w:after="0" w:afterAutospacing="0"/>
        <w:jc w:val="both"/>
        <w:rPr>
          <w:color w:val="000000"/>
          <w:sz w:val="28"/>
        </w:rPr>
      </w:pPr>
    </w:p>
    <w:p w:rsidR="009D4C86" w:rsidRPr="00DD0421" w:rsidRDefault="009D4C86" w:rsidP="009D4C86">
      <w:pPr>
        <w:tabs>
          <w:tab w:val="left" w:pos="142"/>
        </w:tabs>
        <w:spacing w:line="276" w:lineRule="auto"/>
        <w:jc w:val="both"/>
        <w:rPr>
          <w:b/>
          <w:color w:val="000000"/>
        </w:rPr>
      </w:pPr>
      <w:r>
        <w:rPr>
          <w:b/>
        </w:rPr>
        <w:t xml:space="preserve">  1.</w:t>
      </w:r>
      <w:r w:rsidRPr="00DD0421">
        <w:rPr>
          <w:b/>
        </w:rPr>
        <w:t>Місце надання послуг</w:t>
      </w:r>
    </w:p>
    <w:tbl>
      <w:tblPr>
        <w:tblW w:w="4800" w:type="pct"/>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551"/>
        <w:gridCol w:w="3751"/>
        <w:gridCol w:w="1429"/>
        <w:gridCol w:w="2509"/>
        <w:gridCol w:w="1271"/>
      </w:tblGrid>
      <w:tr w:rsidR="009D4C86" w:rsidRPr="00BD3F54" w:rsidTr="00872811">
        <w:trPr>
          <w:trHeight w:val="640"/>
        </w:trPr>
        <w:tc>
          <w:tcPr>
            <w:tcW w:w="290" w:type="pct"/>
            <w:vAlign w:val="center"/>
          </w:tcPr>
          <w:p w:rsidR="009D4C86" w:rsidRPr="00BD3F54" w:rsidRDefault="009D4C86" w:rsidP="00872811">
            <w:pPr>
              <w:widowControl w:val="0"/>
              <w:autoSpaceDE w:val="0"/>
              <w:autoSpaceDN w:val="0"/>
              <w:jc w:val="center"/>
              <w:rPr>
                <w:b/>
                <w:lang w:bidi="ru-RU"/>
              </w:rPr>
            </w:pPr>
            <w:r w:rsidRPr="00BD3F54">
              <w:rPr>
                <w:b/>
                <w:lang w:bidi="ru-RU"/>
              </w:rPr>
              <w:t xml:space="preserve">№ </w:t>
            </w:r>
            <w:proofErr w:type="spellStart"/>
            <w:r w:rsidRPr="00BD3F54">
              <w:rPr>
                <w:b/>
                <w:lang w:bidi="ru-RU"/>
              </w:rPr>
              <w:t>зп</w:t>
            </w:r>
            <w:proofErr w:type="spellEnd"/>
          </w:p>
        </w:tc>
        <w:tc>
          <w:tcPr>
            <w:tcW w:w="1972" w:type="pct"/>
            <w:vAlign w:val="center"/>
          </w:tcPr>
          <w:p w:rsidR="009D4C86" w:rsidRPr="00BD3F54" w:rsidRDefault="009D4C86" w:rsidP="00872811">
            <w:pPr>
              <w:widowControl w:val="0"/>
              <w:autoSpaceDE w:val="0"/>
              <w:autoSpaceDN w:val="0"/>
              <w:jc w:val="center"/>
              <w:rPr>
                <w:b/>
                <w:lang w:bidi="ru-RU"/>
              </w:rPr>
            </w:pPr>
            <w:r w:rsidRPr="00BD3F54">
              <w:rPr>
                <w:b/>
                <w:lang w:bidi="ru-RU"/>
              </w:rPr>
              <w:t>Адреса Об’єкту</w:t>
            </w:r>
          </w:p>
        </w:tc>
        <w:tc>
          <w:tcPr>
            <w:tcW w:w="751" w:type="pct"/>
            <w:vAlign w:val="center"/>
          </w:tcPr>
          <w:p w:rsidR="009D4C86" w:rsidRPr="00BD3F54" w:rsidRDefault="009D4C86" w:rsidP="00872811">
            <w:pPr>
              <w:widowControl w:val="0"/>
              <w:autoSpaceDE w:val="0"/>
              <w:autoSpaceDN w:val="0"/>
              <w:jc w:val="center"/>
              <w:rPr>
                <w:b/>
                <w:lang w:bidi="ru-RU"/>
              </w:rPr>
            </w:pPr>
            <w:r w:rsidRPr="00BD3F54">
              <w:rPr>
                <w:b/>
                <w:lang w:bidi="ru-RU"/>
              </w:rPr>
              <w:t>Кількість робітників</w:t>
            </w:r>
          </w:p>
        </w:tc>
        <w:tc>
          <w:tcPr>
            <w:tcW w:w="1319" w:type="pct"/>
            <w:vAlign w:val="center"/>
          </w:tcPr>
          <w:p w:rsidR="009D4C86" w:rsidRPr="00BD3F54" w:rsidRDefault="009D4C86" w:rsidP="00872811">
            <w:pPr>
              <w:widowControl w:val="0"/>
              <w:autoSpaceDE w:val="0"/>
              <w:autoSpaceDN w:val="0"/>
              <w:jc w:val="center"/>
              <w:rPr>
                <w:b/>
                <w:lang w:bidi="ru-RU"/>
              </w:rPr>
            </w:pPr>
            <w:r w:rsidRPr="00BD3F54">
              <w:rPr>
                <w:b/>
                <w:lang w:bidi="ru-RU"/>
              </w:rPr>
              <w:t>Графік чергування</w:t>
            </w:r>
          </w:p>
        </w:tc>
        <w:tc>
          <w:tcPr>
            <w:tcW w:w="668" w:type="pct"/>
            <w:vAlign w:val="center"/>
          </w:tcPr>
          <w:p w:rsidR="009D4C86" w:rsidRPr="00BD3F54" w:rsidRDefault="009D4C86" w:rsidP="00872811">
            <w:pPr>
              <w:widowControl w:val="0"/>
              <w:autoSpaceDE w:val="0"/>
              <w:autoSpaceDN w:val="0"/>
              <w:jc w:val="center"/>
              <w:rPr>
                <w:b/>
                <w:lang w:bidi="ru-RU"/>
              </w:rPr>
            </w:pPr>
            <w:r w:rsidRPr="00BD3F54">
              <w:rPr>
                <w:b/>
                <w:lang w:bidi="ru-RU"/>
              </w:rPr>
              <w:t>Примітка</w:t>
            </w:r>
          </w:p>
        </w:tc>
      </w:tr>
      <w:tr w:rsidR="009D4C86" w:rsidRPr="00FF1534" w:rsidTr="00872811">
        <w:trPr>
          <w:trHeight w:val="535"/>
        </w:trPr>
        <w:tc>
          <w:tcPr>
            <w:tcW w:w="290" w:type="pct"/>
            <w:vAlign w:val="center"/>
          </w:tcPr>
          <w:p w:rsidR="009D4C86" w:rsidRPr="00BD3F54" w:rsidRDefault="009D4C86" w:rsidP="00872811">
            <w:pPr>
              <w:widowControl w:val="0"/>
              <w:autoSpaceDE w:val="0"/>
              <w:autoSpaceDN w:val="0"/>
              <w:jc w:val="center"/>
              <w:rPr>
                <w:b/>
                <w:lang w:bidi="ru-RU"/>
              </w:rPr>
            </w:pPr>
            <w:r w:rsidRPr="00BD3F54">
              <w:rPr>
                <w:b/>
                <w:w w:val="99"/>
                <w:lang w:bidi="ru-RU"/>
              </w:rPr>
              <w:t>1</w:t>
            </w:r>
          </w:p>
        </w:tc>
        <w:tc>
          <w:tcPr>
            <w:tcW w:w="1972" w:type="pct"/>
            <w:vAlign w:val="center"/>
          </w:tcPr>
          <w:p w:rsidR="009D4C86" w:rsidRPr="00BD3F54" w:rsidRDefault="009D4C86" w:rsidP="00872811">
            <w:pPr>
              <w:widowControl w:val="0"/>
              <w:autoSpaceDE w:val="0"/>
              <w:autoSpaceDN w:val="0"/>
              <w:rPr>
                <w:b/>
                <w:bCs/>
                <w:lang w:bidi="ru-RU"/>
              </w:rPr>
            </w:pPr>
            <w:r w:rsidRPr="00BD3F54">
              <w:rPr>
                <w:b/>
                <w:bCs/>
                <w:lang w:bidi="ru-RU"/>
              </w:rPr>
              <w:t>Локація 1:</w:t>
            </w:r>
          </w:p>
          <w:p w:rsidR="009D4C86" w:rsidRDefault="009D4C86" w:rsidP="00872811">
            <w:pPr>
              <w:widowControl w:val="0"/>
              <w:autoSpaceDE w:val="0"/>
              <w:autoSpaceDN w:val="0"/>
              <w:rPr>
                <w:lang w:bidi="ru-RU"/>
              </w:rPr>
            </w:pPr>
            <w:r w:rsidRPr="00BD3F54">
              <w:rPr>
                <w:lang w:bidi="ru-RU"/>
              </w:rPr>
              <w:t>-вул. В. Чорновола, 28/1-Р;</w:t>
            </w:r>
          </w:p>
          <w:p w:rsidR="009D4C86" w:rsidRPr="00AD2639" w:rsidRDefault="009D4C86" w:rsidP="00872811">
            <w:pPr>
              <w:widowControl w:val="0"/>
              <w:autoSpaceDE w:val="0"/>
              <w:autoSpaceDN w:val="0"/>
              <w:rPr>
                <w:b/>
                <w:bCs/>
                <w:lang w:bidi="ru-RU"/>
              </w:rPr>
            </w:pPr>
            <w:r w:rsidRPr="00BD3F54">
              <w:rPr>
                <w:b/>
                <w:bCs/>
                <w:lang w:bidi="ru-RU"/>
              </w:rPr>
              <w:t xml:space="preserve">Локація </w:t>
            </w:r>
            <w:r>
              <w:rPr>
                <w:b/>
                <w:bCs/>
                <w:lang w:bidi="ru-RU"/>
              </w:rPr>
              <w:t>2</w:t>
            </w:r>
            <w:r w:rsidRPr="00BD3F54">
              <w:rPr>
                <w:b/>
                <w:bCs/>
                <w:lang w:bidi="ru-RU"/>
              </w:rPr>
              <w:t>:</w:t>
            </w:r>
          </w:p>
          <w:p w:rsidR="009D4C86" w:rsidRPr="00BD3F54" w:rsidRDefault="009D4C86" w:rsidP="00872811">
            <w:pPr>
              <w:widowControl w:val="0"/>
              <w:autoSpaceDE w:val="0"/>
              <w:autoSpaceDN w:val="0"/>
              <w:rPr>
                <w:lang w:bidi="ru-RU"/>
              </w:rPr>
            </w:pPr>
            <w:r w:rsidRPr="00BD3F54">
              <w:rPr>
                <w:lang w:bidi="ru-RU"/>
              </w:rPr>
              <w:t>-вул. В. Чорновола, 28/1;</w:t>
            </w:r>
          </w:p>
          <w:p w:rsidR="009D4C86" w:rsidRPr="00BD3F54" w:rsidRDefault="009D4C86" w:rsidP="00872811">
            <w:pPr>
              <w:widowControl w:val="0"/>
              <w:autoSpaceDE w:val="0"/>
              <w:autoSpaceDN w:val="0"/>
              <w:jc w:val="center"/>
              <w:rPr>
                <w:lang w:bidi="ru-RU"/>
              </w:rPr>
            </w:pPr>
          </w:p>
        </w:tc>
        <w:tc>
          <w:tcPr>
            <w:tcW w:w="751" w:type="pct"/>
            <w:vAlign w:val="center"/>
          </w:tcPr>
          <w:p w:rsidR="009D4C86" w:rsidRPr="00BD3F54" w:rsidRDefault="009D4C86" w:rsidP="00872811">
            <w:pPr>
              <w:widowControl w:val="0"/>
              <w:autoSpaceDE w:val="0"/>
              <w:autoSpaceDN w:val="0"/>
              <w:jc w:val="center"/>
              <w:rPr>
                <w:lang w:bidi="ru-RU"/>
              </w:rPr>
            </w:pPr>
            <w:r>
              <w:rPr>
                <w:w w:val="99"/>
                <w:lang w:bidi="ru-RU"/>
              </w:rPr>
              <w:t xml:space="preserve">Не менше </w:t>
            </w:r>
            <w:r w:rsidRPr="00EA2203">
              <w:rPr>
                <w:w w:val="99"/>
                <w:lang w:bidi="ru-RU"/>
              </w:rPr>
              <w:t>2 робітник</w:t>
            </w:r>
            <w:r>
              <w:rPr>
                <w:w w:val="99"/>
                <w:lang w:bidi="ru-RU"/>
              </w:rPr>
              <w:t>ів</w:t>
            </w:r>
            <w:r w:rsidRPr="00EA2203">
              <w:rPr>
                <w:w w:val="99"/>
                <w:lang w:bidi="ru-RU"/>
              </w:rPr>
              <w:t xml:space="preserve"> під керівництвом 1 інженерно-технічного працівника</w:t>
            </w:r>
          </w:p>
        </w:tc>
        <w:tc>
          <w:tcPr>
            <w:tcW w:w="1319" w:type="pct"/>
            <w:vAlign w:val="center"/>
          </w:tcPr>
          <w:p w:rsidR="009D4C86" w:rsidRPr="00BD3F54" w:rsidRDefault="009D4C86" w:rsidP="00872811">
            <w:pPr>
              <w:widowControl w:val="0"/>
              <w:autoSpaceDE w:val="0"/>
              <w:autoSpaceDN w:val="0"/>
              <w:jc w:val="center"/>
              <w:rPr>
                <w:lang w:bidi="ru-RU"/>
              </w:rPr>
            </w:pPr>
            <w:r w:rsidRPr="00BD3F54">
              <w:rPr>
                <w:lang w:bidi="ru-RU"/>
              </w:rPr>
              <w:t>Цілодобово в робочі, вихідні та святкові дні</w:t>
            </w:r>
          </w:p>
        </w:tc>
        <w:tc>
          <w:tcPr>
            <w:tcW w:w="668" w:type="pct"/>
            <w:vAlign w:val="center"/>
          </w:tcPr>
          <w:p w:rsidR="009D4C86" w:rsidRPr="00FF1534" w:rsidRDefault="009D4C86" w:rsidP="00872811">
            <w:pPr>
              <w:widowControl w:val="0"/>
              <w:autoSpaceDE w:val="0"/>
              <w:autoSpaceDN w:val="0"/>
              <w:jc w:val="center"/>
              <w:rPr>
                <w:lang w:bidi="ru-RU"/>
              </w:rPr>
            </w:pPr>
            <w:r w:rsidRPr="00BD3F54">
              <w:rPr>
                <w:lang w:bidi="ru-RU"/>
              </w:rPr>
              <w:t>м. Київ</w:t>
            </w:r>
          </w:p>
        </w:tc>
      </w:tr>
    </w:tbl>
    <w:p w:rsidR="009D4C86" w:rsidRDefault="009D4C86" w:rsidP="009D4C86"/>
    <w:p w:rsidR="009D4C86" w:rsidRDefault="009D4C86" w:rsidP="009D4C86">
      <w:pPr>
        <w:tabs>
          <w:tab w:val="left" w:pos="142"/>
        </w:tabs>
        <w:spacing w:line="276" w:lineRule="auto"/>
        <w:ind w:left="720"/>
        <w:jc w:val="both"/>
        <w:rPr>
          <w:b/>
        </w:rPr>
      </w:pPr>
      <w:r>
        <w:rPr>
          <w:b/>
        </w:rPr>
        <w:t xml:space="preserve">2. </w:t>
      </w:r>
      <w:r w:rsidRPr="001314FF">
        <w:rPr>
          <w:b/>
        </w:rPr>
        <w:t>Перелік обладнання, що входить до обслуговування</w:t>
      </w:r>
    </w:p>
    <w:p w:rsidR="009D4C86" w:rsidRPr="001314FF" w:rsidRDefault="009D4C86" w:rsidP="009D4C86">
      <w:pPr>
        <w:tabs>
          <w:tab w:val="left" w:pos="142"/>
        </w:tabs>
        <w:spacing w:line="276" w:lineRule="auto"/>
        <w:ind w:left="720"/>
        <w:jc w:val="both"/>
        <w:rPr>
          <w:b/>
        </w:rPr>
      </w:pPr>
    </w:p>
    <w:tbl>
      <w:tblPr>
        <w:tblW w:w="10110" w:type="dxa"/>
        <w:tblInd w:w="-5" w:type="dxa"/>
        <w:tblLayout w:type="fixed"/>
        <w:tblLook w:val="04A0" w:firstRow="1" w:lastRow="0" w:firstColumn="1" w:lastColumn="0" w:noHBand="0" w:noVBand="1"/>
      </w:tblPr>
      <w:tblGrid>
        <w:gridCol w:w="640"/>
        <w:gridCol w:w="4555"/>
        <w:gridCol w:w="1620"/>
        <w:gridCol w:w="1132"/>
        <w:gridCol w:w="2163"/>
      </w:tblGrid>
      <w:tr w:rsidR="009D4C86" w:rsidRPr="009216BB" w:rsidTr="00706B62">
        <w:trPr>
          <w:trHeight w:val="512"/>
        </w:trPr>
        <w:tc>
          <w:tcPr>
            <w:tcW w:w="64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9D4C86" w:rsidRPr="001314FF" w:rsidRDefault="009D4C86" w:rsidP="00872811">
            <w:pPr>
              <w:jc w:val="center"/>
              <w:rPr>
                <w:b/>
                <w:bCs/>
                <w:lang w:eastAsia="uk-UA"/>
              </w:rPr>
            </w:pPr>
            <w:r w:rsidRPr="001314FF">
              <w:rPr>
                <w:b/>
                <w:bCs/>
              </w:rPr>
              <w:t>№</w:t>
            </w:r>
          </w:p>
        </w:tc>
        <w:tc>
          <w:tcPr>
            <w:tcW w:w="4555" w:type="dxa"/>
            <w:tcBorders>
              <w:top w:val="single" w:sz="4" w:space="0" w:color="auto"/>
              <w:left w:val="nil"/>
              <w:bottom w:val="single" w:sz="4" w:space="0" w:color="auto"/>
              <w:right w:val="single" w:sz="4" w:space="0" w:color="auto"/>
            </w:tcBorders>
            <w:shd w:val="clear" w:color="000000" w:fill="BFBFBF"/>
            <w:vAlign w:val="center"/>
            <w:hideMark/>
          </w:tcPr>
          <w:p w:rsidR="009D4C86" w:rsidRPr="001314FF" w:rsidRDefault="009D4C86" w:rsidP="00872811">
            <w:pPr>
              <w:jc w:val="center"/>
              <w:rPr>
                <w:b/>
                <w:bCs/>
              </w:rPr>
            </w:pPr>
            <w:r w:rsidRPr="001314FF">
              <w:rPr>
                <w:b/>
                <w:bCs/>
              </w:rPr>
              <w:t>Найменування обладнання</w:t>
            </w:r>
          </w:p>
        </w:tc>
        <w:tc>
          <w:tcPr>
            <w:tcW w:w="1620" w:type="dxa"/>
            <w:tcBorders>
              <w:top w:val="single" w:sz="4" w:space="0" w:color="auto"/>
              <w:left w:val="nil"/>
              <w:bottom w:val="single" w:sz="4" w:space="0" w:color="auto"/>
              <w:right w:val="single" w:sz="4" w:space="0" w:color="auto"/>
            </w:tcBorders>
            <w:shd w:val="clear" w:color="000000" w:fill="BFBFBF"/>
            <w:vAlign w:val="center"/>
            <w:hideMark/>
          </w:tcPr>
          <w:p w:rsidR="009D4C86" w:rsidRPr="001314FF" w:rsidRDefault="009D4C86" w:rsidP="00872811">
            <w:pPr>
              <w:jc w:val="center"/>
              <w:rPr>
                <w:b/>
                <w:bCs/>
              </w:rPr>
            </w:pPr>
            <w:proofErr w:type="spellStart"/>
            <w:r w:rsidRPr="001314FF">
              <w:rPr>
                <w:b/>
                <w:bCs/>
              </w:rPr>
              <w:t>Інв</w:t>
            </w:r>
            <w:proofErr w:type="spellEnd"/>
            <w:r w:rsidRPr="001314FF">
              <w:rPr>
                <w:b/>
                <w:bCs/>
              </w:rPr>
              <w:t>. Номер</w:t>
            </w:r>
          </w:p>
        </w:tc>
        <w:tc>
          <w:tcPr>
            <w:tcW w:w="1130" w:type="dxa"/>
            <w:tcBorders>
              <w:top w:val="single" w:sz="4" w:space="0" w:color="auto"/>
              <w:left w:val="nil"/>
              <w:bottom w:val="single" w:sz="4" w:space="0" w:color="auto"/>
              <w:right w:val="single" w:sz="4" w:space="0" w:color="auto"/>
            </w:tcBorders>
            <w:shd w:val="clear" w:color="000000" w:fill="BFBFBF"/>
            <w:vAlign w:val="center"/>
            <w:hideMark/>
          </w:tcPr>
          <w:p w:rsidR="009D4C86" w:rsidRPr="001314FF" w:rsidRDefault="009D4C86" w:rsidP="00872811">
            <w:pPr>
              <w:jc w:val="center"/>
              <w:rPr>
                <w:b/>
                <w:bCs/>
              </w:rPr>
            </w:pPr>
            <w:r w:rsidRPr="001314FF">
              <w:rPr>
                <w:b/>
                <w:bCs/>
              </w:rPr>
              <w:t>Кількість</w:t>
            </w:r>
          </w:p>
        </w:tc>
        <w:tc>
          <w:tcPr>
            <w:tcW w:w="2162" w:type="dxa"/>
            <w:tcBorders>
              <w:top w:val="single" w:sz="4" w:space="0" w:color="auto"/>
              <w:left w:val="nil"/>
              <w:bottom w:val="single" w:sz="4" w:space="0" w:color="auto"/>
              <w:right w:val="single" w:sz="4" w:space="0" w:color="auto"/>
            </w:tcBorders>
            <w:shd w:val="clear" w:color="000000" w:fill="BFBFBF"/>
          </w:tcPr>
          <w:p w:rsidR="009D4C86" w:rsidRPr="001314FF" w:rsidRDefault="009D4C86" w:rsidP="00872811">
            <w:pPr>
              <w:jc w:val="center"/>
              <w:rPr>
                <w:b/>
                <w:bCs/>
              </w:rPr>
            </w:pPr>
            <w:r>
              <w:rPr>
                <w:b/>
                <w:bCs/>
              </w:rPr>
              <w:t>Тип шаф</w:t>
            </w:r>
          </w:p>
        </w:tc>
      </w:tr>
      <w:tr w:rsidR="009D4C86" w:rsidRPr="009216BB" w:rsidTr="00706B62">
        <w:trPr>
          <w:trHeight w:val="248"/>
        </w:trPr>
        <w:tc>
          <w:tcPr>
            <w:tcW w:w="10110"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9D4C86" w:rsidRPr="009216BB" w:rsidRDefault="009D4C86" w:rsidP="00872811">
            <w:pPr>
              <w:jc w:val="center"/>
            </w:pPr>
            <w:r w:rsidRPr="009216BB">
              <w:t xml:space="preserve">Відділення виходжування новонароджених з </w:t>
            </w:r>
            <w:proofErr w:type="spellStart"/>
            <w:r w:rsidRPr="009216BB">
              <w:t>перинатальною</w:t>
            </w:r>
            <w:proofErr w:type="spellEnd"/>
            <w:r w:rsidRPr="009216BB">
              <w:t xml:space="preserve"> патологією, медичної реабілітації та </w:t>
            </w:r>
            <w:proofErr w:type="spellStart"/>
            <w:r w:rsidRPr="009216BB">
              <w:t>катамнестичного</w:t>
            </w:r>
            <w:proofErr w:type="spellEnd"/>
            <w:r w:rsidRPr="009216BB">
              <w:t xml:space="preserve"> спостереження немовлят                    </w:t>
            </w:r>
          </w:p>
        </w:tc>
      </w:tr>
      <w:tr w:rsidR="009D4C86" w:rsidRPr="009216BB" w:rsidTr="00706B62">
        <w:trPr>
          <w:trHeight w:val="248"/>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jc w:val="center"/>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шафа витяжна ШВЛ-02 9202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10147141511</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tcBorders>
              <w:top w:val="nil"/>
              <w:left w:val="nil"/>
              <w:bottom w:val="single" w:sz="4" w:space="0" w:color="auto"/>
              <w:right w:val="single" w:sz="4" w:space="0" w:color="auto"/>
            </w:tcBorders>
          </w:tcPr>
          <w:p w:rsidR="009D4C86" w:rsidRPr="009216BB" w:rsidRDefault="009D4C86" w:rsidP="00872811">
            <w:pPr>
              <w:jc w:val="center"/>
            </w:pPr>
            <w:r w:rsidRPr="00641C34">
              <w:t>Витяжні лабораторні шафи</w:t>
            </w:r>
          </w:p>
        </w:tc>
      </w:tr>
      <w:tr w:rsidR="009D4C86" w:rsidRPr="009216BB" w:rsidTr="00706B62">
        <w:trPr>
          <w:trHeight w:val="248"/>
        </w:trPr>
        <w:tc>
          <w:tcPr>
            <w:tcW w:w="7947"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rsidR="009D4C86" w:rsidRPr="009216BB" w:rsidRDefault="009D4C86" w:rsidP="00872811">
            <w:pPr>
              <w:jc w:val="center"/>
            </w:pPr>
            <w:r w:rsidRPr="009216BB">
              <w:t xml:space="preserve">Дитяче патологоанатомічне відділення                     </w:t>
            </w:r>
          </w:p>
        </w:tc>
        <w:tc>
          <w:tcPr>
            <w:tcW w:w="2162" w:type="dxa"/>
            <w:tcBorders>
              <w:top w:val="single" w:sz="4" w:space="0" w:color="auto"/>
              <w:left w:val="single" w:sz="4" w:space="0" w:color="auto"/>
              <w:bottom w:val="single" w:sz="4" w:space="0" w:color="auto"/>
              <w:right w:val="single" w:sz="4" w:space="0" w:color="auto"/>
            </w:tcBorders>
            <w:shd w:val="clear" w:color="000000" w:fill="D9D9D9"/>
          </w:tcPr>
          <w:p w:rsidR="009D4C86" w:rsidRPr="009216BB" w:rsidRDefault="009D4C86" w:rsidP="00872811">
            <w:pPr>
              <w:jc w:val="center"/>
            </w:pPr>
          </w:p>
        </w:tc>
      </w:tr>
      <w:tr w:rsidR="009D4C86" w:rsidRPr="009216BB" w:rsidTr="00706B62">
        <w:trPr>
          <w:trHeight w:val="248"/>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шафа витяжна лабораторна 6329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10147136234</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vMerge w:val="restart"/>
            <w:tcBorders>
              <w:top w:val="nil"/>
              <w:left w:val="nil"/>
              <w:right w:val="single" w:sz="4" w:space="0" w:color="auto"/>
            </w:tcBorders>
            <w:vAlign w:val="center"/>
          </w:tcPr>
          <w:p w:rsidR="009D4C86" w:rsidRPr="009216BB" w:rsidRDefault="009D4C86" w:rsidP="00872811">
            <w:pPr>
              <w:jc w:val="center"/>
            </w:pPr>
            <w:r w:rsidRPr="00641C34">
              <w:t>Витяжні лабораторні шафи</w:t>
            </w:r>
          </w:p>
        </w:tc>
      </w:tr>
      <w:tr w:rsidR="009D4C86" w:rsidRPr="009216BB" w:rsidTr="00706B62">
        <w:trPr>
          <w:trHeight w:val="248"/>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Шафа витяжна ШВС-Н 025627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1014700548</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vMerge/>
            <w:tcBorders>
              <w:left w:val="nil"/>
              <w:right w:val="single" w:sz="4" w:space="0" w:color="auto"/>
            </w:tcBorders>
          </w:tcPr>
          <w:p w:rsidR="009D4C86" w:rsidRPr="009216BB" w:rsidRDefault="009D4C86" w:rsidP="00872811">
            <w:pPr>
              <w:jc w:val="center"/>
            </w:pPr>
          </w:p>
        </w:tc>
      </w:tr>
      <w:tr w:rsidR="009D4C86" w:rsidRPr="009216BB" w:rsidTr="00706B62">
        <w:trPr>
          <w:trHeight w:val="248"/>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Шафа витяжна ШВС-V 025628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1014700549</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vMerge/>
            <w:tcBorders>
              <w:left w:val="nil"/>
              <w:bottom w:val="single" w:sz="4" w:space="0" w:color="auto"/>
              <w:right w:val="single" w:sz="4" w:space="0" w:color="auto"/>
            </w:tcBorders>
          </w:tcPr>
          <w:p w:rsidR="009D4C86" w:rsidRPr="009216BB" w:rsidRDefault="009D4C86" w:rsidP="00872811">
            <w:pPr>
              <w:jc w:val="center"/>
            </w:pPr>
          </w:p>
        </w:tc>
      </w:tr>
      <w:tr w:rsidR="009D4C86" w:rsidRPr="009216BB" w:rsidTr="00706B62">
        <w:trPr>
          <w:trHeight w:val="248"/>
        </w:trPr>
        <w:tc>
          <w:tcPr>
            <w:tcW w:w="7947"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rsidR="009D4C86" w:rsidRPr="009216BB" w:rsidRDefault="009D4C86" w:rsidP="00872811">
            <w:pPr>
              <w:jc w:val="center"/>
            </w:pPr>
            <w:r w:rsidRPr="009216BB">
              <w:t xml:space="preserve">Лабораторія СМГЦ                    </w:t>
            </w:r>
          </w:p>
        </w:tc>
        <w:tc>
          <w:tcPr>
            <w:tcW w:w="2162" w:type="dxa"/>
            <w:tcBorders>
              <w:top w:val="single" w:sz="4" w:space="0" w:color="auto"/>
              <w:left w:val="single" w:sz="4" w:space="0" w:color="auto"/>
              <w:bottom w:val="single" w:sz="4" w:space="0" w:color="auto"/>
              <w:right w:val="single" w:sz="4" w:space="0" w:color="000000"/>
            </w:tcBorders>
            <w:shd w:val="clear" w:color="000000" w:fill="D9D9D9"/>
          </w:tcPr>
          <w:p w:rsidR="009D4C86" w:rsidRPr="009216BB" w:rsidRDefault="009D4C86" w:rsidP="00872811">
            <w:pPr>
              <w:jc w:val="center"/>
            </w:pPr>
          </w:p>
        </w:tc>
      </w:tr>
      <w:tr w:rsidR="009D4C86" w:rsidRPr="009216BB" w:rsidTr="00706B62">
        <w:trPr>
          <w:trHeight w:val="248"/>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шафа витяжна лабораторна 6328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10147136233</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vMerge w:val="restart"/>
            <w:tcBorders>
              <w:top w:val="nil"/>
              <w:left w:val="nil"/>
              <w:right w:val="single" w:sz="4" w:space="0" w:color="auto"/>
            </w:tcBorders>
            <w:vAlign w:val="center"/>
          </w:tcPr>
          <w:p w:rsidR="009D4C86" w:rsidRPr="009216BB" w:rsidRDefault="009D4C86" w:rsidP="00872811">
            <w:pPr>
              <w:jc w:val="center"/>
            </w:pPr>
            <w:r w:rsidRPr="00641C34">
              <w:t>Витяжні лабораторні шафи</w:t>
            </w:r>
          </w:p>
        </w:tc>
      </w:tr>
      <w:tr w:rsidR="009D4C86" w:rsidRPr="009216BB" w:rsidTr="00706B62">
        <w:trPr>
          <w:trHeight w:val="496"/>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52-08.232 шафа лабораторна витяжна 00000000000316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1014000318</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vMerge/>
            <w:tcBorders>
              <w:left w:val="nil"/>
              <w:right w:val="single" w:sz="4" w:space="0" w:color="auto"/>
            </w:tcBorders>
          </w:tcPr>
          <w:p w:rsidR="009D4C86" w:rsidRPr="009216BB" w:rsidRDefault="009D4C86" w:rsidP="00872811">
            <w:pPr>
              <w:jc w:val="center"/>
            </w:pPr>
          </w:p>
        </w:tc>
      </w:tr>
      <w:tr w:rsidR="009D4C86" w:rsidRPr="009216BB" w:rsidTr="00706B62">
        <w:trPr>
          <w:trHeight w:val="496"/>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52-08.232 шафа лабораторна витяжна 00000000000317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1014000319</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vMerge/>
            <w:tcBorders>
              <w:left w:val="nil"/>
              <w:right w:val="single" w:sz="4" w:space="0" w:color="auto"/>
            </w:tcBorders>
          </w:tcPr>
          <w:p w:rsidR="009D4C86" w:rsidRPr="009216BB" w:rsidRDefault="009D4C86" w:rsidP="00872811">
            <w:pPr>
              <w:jc w:val="center"/>
            </w:pPr>
          </w:p>
        </w:tc>
      </w:tr>
      <w:tr w:rsidR="009D4C86" w:rsidRPr="009216BB" w:rsidTr="00706B62">
        <w:trPr>
          <w:trHeight w:val="744"/>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Шафа витяжна лабораторна /52-12.524 шафа лабораторна витяжна спеціальна 17146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1014517147</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vMerge/>
            <w:tcBorders>
              <w:left w:val="nil"/>
              <w:right w:val="single" w:sz="4" w:space="0" w:color="auto"/>
            </w:tcBorders>
          </w:tcPr>
          <w:p w:rsidR="009D4C86" w:rsidRPr="009216BB" w:rsidRDefault="009D4C86" w:rsidP="00872811">
            <w:pPr>
              <w:jc w:val="center"/>
            </w:pPr>
          </w:p>
        </w:tc>
      </w:tr>
      <w:tr w:rsidR="009D4C86" w:rsidRPr="009216BB" w:rsidTr="00706B62">
        <w:trPr>
          <w:trHeight w:val="496"/>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52-08.533 шафа лабораторна витяжна 00000000002505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1016002506</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vMerge/>
            <w:tcBorders>
              <w:left w:val="nil"/>
              <w:bottom w:val="single" w:sz="4" w:space="0" w:color="auto"/>
              <w:right w:val="single" w:sz="4" w:space="0" w:color="auto"/>
            </w:tcBorders>
          </w:tcPr>
          <w:p w:rsidR="009D4C86" w:rsidRPr="009216BB" w:rsidRDefault="009D4C86" w:rsidP="00872811">
            <w:pPr>
              <w:jc w:val="center"/>
            </w:pPr>
          </w:p>
        </w:tc>
      </w:tr>
      <w:tr w:rsidR="009D4C86" w:rsidRPr="009216BB" w:rsidTr="00706B62">
        <w:trPr>
          <w:trHeight w:val="248"/>
        </w:trPr>
        <w:tc>
          <w:tcPr>
            <w:tcW w:w="7947"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rsidR="009D4C86" w:rsidRPr="009216BB" w:rsidRDefault="009D4C86" w:rsidP="00872811">
            <w:pPr>
              <w:jc w:val="center"/>
            </w:pPr>
            <w:proofErr w:type="spellStart"/>
            <w:r w:rsidRPr="009216BB">
              <w:lastRenderedPageBreak/>
              <w:t>Референс</w:t>
            </w:r>
            <w:proofErr w:type="spellEnd"/>
            <w:r w:rsidRPr="009216BB">
              <w:t xml:space="preserve">-лабораторія                    </w:t>
            </w:r>
          </w:p>
        </w:tc>
        <w:tc>
          <w:tcPr>
            <w:tcW w:w="2162" w:type="dxa"/>
            <w:tcBorders>
              <w:top w:val="single" w:sz="4" w:space="0" w:color="auto"/>
              <w:left w:val="single" w:sz="4" w:space="0" w:color="auto"/>
              <w:bottom w:val="single" w:sz="4" w:space="0" w:color="auto"/>
              <w:right w:val="single" w:sz="4" w:space="0" w:color="auto"/>
            </w:tcBorders>
            <w:shd w:val="clear" w:color="000000" w:fill="D9D9D9"/>
          </w:tcPr>
          <w:p w:rsidR="009D4C86" w:rsidRPr="009216BB" w:rsidRDefault="009D4C86" w:rsidP="00872811">
            <w:pPr>
              <w:jc w:val="center"/>
            </w:pPr>
          </w:p>
        </w:tc>
      </w:tr>
      <w:tr w:rsidR="009D4C86" w:rsidRPr="009216BB" w:rsidTr="00706B62">
        <w:trPr>
          <w:trHeight w:val="744"/>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Шафа витяжна лабораторна /52-12.524 шафа лабораторна витяжна спеціальна 00000000011935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1014512454</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tcBorders>
              <w:top w:val="nil"/>
              <w:left w:val="nil"/>
              <w:bottom w:val="single" w:sz="4" w:space="0" w:color="auto"/>
              <w:right w:val="single" w:sz="4" w:space="0" w:color="auto"/>
            </w:tcBorders>
          </w:tcPr>
          <w:p w:rsidR="009D4C86" w:rsidRPr="009216BB" w:rsidRDefault="009D4C86" w:rsidP="00872811">
            <w:pPr>
              <w:jc w:val="center"/>
            </w:pPr>
            <w:r w:rsidRPr="00641C34">
              <w:t>Витяжні лабораторні шафи</w:t>
            </w:r>
          </w:p>
        </w:tc>
      </w:tr>
      <w:tr w:rsidR="009D4C86" w:rsidRPr="009216BB" w:rsidTr="00706B62">
        <w:trPr>
          <w:trHeight w:val="248"/>
        </w:trPr>
        <w:tc>
          <w:tcPr>
            <w:tcW w:w="7947"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rsidR="009D4C86" w:rsidRPr="009216BB" w:rsidRDefault="009D4C86" w:rsidP="00872811">
            <w:pPr>
              <w:jc w:val="center"/>
            </w:pPr>
            <w:r w:rsidRPr="009216BB">
              <w:t xml:space="preserve">Відділ експрес-діагностики                    </w:t>
            </w:r>
          </w:p>
        </w:tc>
        <w:tc>
          <w:tcPr>
            <w:tcW w:w="2162" w:type="dxa"/>
            <w:tcBorders>
              <w:top w:val="single" w:sz="4" w:space="0" w:color="auto"/>
              <w:left w:val="single" w:sz="4" w:space="0" w:color="auto"/>
              <w:bottom w:val="single" w:sz="4" w:space="0" w:color="auto"/>
              <w:right w:val="single" w:sz="4" w:space="0" w:color="auto"/>
            </w:tcBorders>
            <w:shd w:val="clear" w:color="000000" w:fill="D9D9D9"/>
          </w:tcPr>
          <w:p w:rsidR="009D4C86" w:rsidRPr="009216BB" w:rsidRDefault="009D4C86" w:rsidP="00872811">
            <w:pPr>
              <w:jc w:val="center"/>
            </w:pPr>
          </w:p>
        </w:tc>
      </w:tr>
      <w:tr w:rsidR="009D4C86" w:rsidRPr="009216BB" w:rsidTr="00706B62">
        <w:trPr>
          <w:trHeight w:val="744"/>
        </w:trPr>
        <w:tc>
          <w:tcPr>
            <w:tcW w:w="640" w:type="dxa"/>
            <w:tcBorders>
              <w:top w:val="single" w:sz="4" w:space="0" w:color="auto"/>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single" w:sz="4" w:space="0" w:color="auto"/>
              <w:left w:val="nil"/>
              <w:bottom w:val="single" w:sz="4" w:space="0" w:color="auto"/>
              <w:right w:val="single" w:sz="4" w:space="0" w:color="auto"/>
            </w:tcBorders>
            <w:vAlign w:val="center"/>
            <w:hideMark/>
          </w:tcPr>
          <w:p w:rsidR="009D4C86" w:rsidRPr="009216BB" w:rsidRDefault="009D4C86" w:rsidP="00872811">
            <w:r w:rsidRPr="009216BB">
              <w:t xml:space="preserve">Шафа витяжна лабораторна /52-12.524 шафа лабораторна витяжна спеціальна 00000000011937                    </w:t>
            </w:r>
          </w:p>
        </w:tc>
        <w:tc>
          <w:tcPr>
            <w:tcW w:w="1620" w:type="dxa"/>
            <w:tcBorders>
              <w:top w:val="single" w:sz="4" w:space="0" w:color="auto"/>
              <w:left w:val="nil"/>
              <w:bottom w:val="single" w:sz="4" w:space="0" w:color="auto"/>
              <w:right w:val="single" w:sz="4" w:space="0" w:color="auto"/>
            </w:tcBorders>
            <w:vAlign w:val="center"/>
            <w:hideMark/>
          </w:tcPr>
          <w:p w:rsidR="009D4C86" w:rsidRPr="009216BB" w:rsidRDefault="009D4C86" w:rsidP="00872811">
            <w:pPr>
              <w:jc w:val="center"/>
            </w:pPr>
            <w:r w:rsidRPr="009216BB">
              <w:t>1014512455</w:t>
            </w:r>
          </w:p>
        </w:tc>
        <w:tc>
          <w:tcPr>
            <w:tcW w:w="1130" w:type="dxa"/>
            <w:tcBorders>
              <w:top w:val="single" w:sz="4" w:space="0" w:color="auto"/>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vMerge w:val="restart"/>
            <w:tcBorders>
              <w:top w:val="single" w:sz="4" w:space="0" w:color="auto"/>
              <w:left w:val="nil"/>
              <w:right w:val="single" w:sz="4" w:space="0" w:color="auto"/>
            </w:tcBorders>
            <w:vAlign w:val="center"/>
          </w:tcPr>
          <w:p w:rsidR="009D4C86" w:rsidRPr="009216BB" w:rsidRDefault="009D4C86" w:rsidP="00872811">
            <w:pPr>
              <w:jc w:val="center"/>
            </w:pPr>
            <w:r w:rsidRPr="00641C34">
              <w:t>Витяжні лабораторні шафи</w:t>
            </w:r>
          </w:p>
        </w:tc>
      </w:tr>
      <w:tr w:rsidR="009D4C86" w:rsidRPr="009216BB" w:rsidTr="00706B62">
        <w:trPr>
          <w:trHeight w:val="744"/>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Шафа витяжна лабораторна /52-12.534 шафа лабораторна витяжна спеціальна 00000000011921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1014512456</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vMerge/>
            <w:tcBorders>
              <w:left w:val="nil"/>
              <w:right w:val="single" w:sz="4" w:space="0" w:color="auto"/>
            </w:tcBorders>
          </w:tcPr>
          <w:p w:rsidR="009D4C86" w:rsidRPr="009216BB" w:rsidRDefault="009D4C86" w:rsidP="00872811">
            <w:pPr>
              <w:jc w:val="center"/>
            </w:pPr>
          </w:p>
        </w:tc>
      </w:tr>
      <w:tr w:rsidR="009D4C86" w:rsidRPr="009216BB" w:rsidTr="00706B62">
        <w:trPr>
          <w:trHeight w:val="744"/>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Шафа витяжна лабораторна /52-12.514 шафа лабораторна витяжна спеціальна 17143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1014517145</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vMerge/>
            <w:tcBorders>
              <w:left w:val="nil"/>
              <w:right w:val="single" w:sz="4" w:space="0" w:color="auto"/>
            </w:tcBorders>
          </w:tcPr>
          <w:p w:rsidR="009D4C86" w:rsidRPr="009216BB" w:rsidRDefault="009D4C86" w:rsidP="00872811">
            <w:pPr>
              <w:jc w:val="center"/>
            </w:pPr>
          </w:p>
        </w:tc>
      </w:tr>
      <w:tr w:rsidR="009D4C86" w:rsidRPr="009216BB" w:rsidTr="00706B62">
        <w:trPr>
          <w:trHeight w:val="496"/>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52-12.524 шафа лабораторна витяжна 19917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1016002509</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vMerge/>
            <w:tcBorders>
              <w:left w:val="nil"/>
              <w:right w:val="single" w:sz="4" w:space="0" w:color="auto"/>
            </w:tcBorders>
          </w:tcPr>
          <w:p w:rsidR="009D4C86" w:rsidRPr="009216BB" w:rsidRDefault="009D4C86" w:rsidP="00872811">
            <w:pPr>
              <w:jc w:val="center"/>
            </w:pPr>
          </w:p>
        </w:tc>
      </w:tr>
      <w:tr w:rsidR="009D4C86" w:rsidRPr="009216BB" w:rsidTr="00706B62">
        <w:trPr>
          <w:trHeight w:val="496"/>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52-12.524 шафа лабораторна витяжна 00000000002511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1016002512</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vMerge/>
            <w:tcBorders>
              <w:left w:val="nil"/>
              <w:bottom w:val="single" w:sz="4" w:space="0" w:color="auto"/>
              <w:right w:val="single" w:sz="4" w:space="0" w:color="auto"/>
            </w:tcBorders>
          </w:tcPr>
          <w:p w:rsidR="009D4C86" w:rsidRPr="009216BB" w:rsidRDefault="009D4C86" w:rsidP="00872811">
            <w:pPr>
              <w:jc w:val="center"/>
            </w:pPr>
          </w:p>
        </w:tc>
      </w:tr>
      <w:tr w:rsidR="009D4C86" w:rsidRPr="009216BB" w:rsidTr="00706B62">
        <w:trPr>
          <w:trHeight w:val="248"/>
        </w:trPr>
        <w:tc>
          <w:tcPr>
            <w:tcW w:w="7947"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rsidR="009D4C86" w:rsidRPr="009216BB" w:rsidRDefault="009D4C86" w:rsidP="00872811">
            <w:pPr>
              <w:jc w:val="center"/>
            </w:pPr>
            <w:proofErr w:type="spellStart"/>
            <w:r w:rsidRPr="009216BB">
              <w:t>Референс</w:t>
            </w:r>
            <w:proofErr w:type="spellEnd"/>
            <w:r w:rsidRPr="009216BB">
              <w:t xml:space="preserve">-лабораторія  з лабораторної діагностики </w:t>
            </w:r>
            <w:proofErr w:type="spellStart"/>
            <w:r w:rsidRPr="009216BB">
              <w:t>онкогематологічних</w:t>
            </w:r>
            <w:proofErr w:type="spellEnd"/>
            <w:r w:rsidRPr="009216BB">
              <w:t xml:space="preserve"> захворювань                     </w:t>
            </w:r>
          </w:p>
        </w:tc>
        <w:tc>
          <w:tcPr>
            <w:tcW w:w="2162" w:type="dxa"/>
            <w:tcBorders>
              <w:top w:val="single" w:sz="4" w:space="0" w:color="auto"/>
              <w:left w:val="single" w:sz="4" w:space="0" w:color="auto"/>
              <w:bottom w:val="single" w:sz="4" w:space="0" w:color="auto"/>
              <w:right w:val="single" w:sz="4" w:space="0" w:color="auto"/>
            </w:tcBorders>
            <w:shd w:val="clear" w:color="000000" w:fill="D9D9D9"/>
          </w:tcPr>
          <w:p w:rsidR="009D4C86" w:rsidRPr="009216BB" w:rsidRDefault="009D4C86" w:rsidP="00872811">
            <w:pPr>
              <w:jc w:val="center"/>
            </w:pPr>
          </w:p>
        </w:tc>
      </w:tr>
      <w:tr w:rsidR="009D4C86" w:rsidRPr="009216BB" w:rsidTr="00706B62">
        <w:trPr>
          <w:trHeight w:val="744"/>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Шафа витяжна лабораторна /52-12.524 шафа лабораторна витяжна спеціальна 00000000012452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1014512453</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vMerge w:val="restart"/>
            <w:tcBorders>
              <w:top w:val="nil"/>
              <w:left w:val="nil"/>
              <w:right w:val="single" w:sz="4" w:space="0" w:color="auto"/>
            </w:tcBorders>
            <w:vAlign w:val="center"/>
          </w:tcPr>
          <w:p w:rsidR="009D4C86" w:rsidRPr="009216BB" w:rsidRDefault="009D4C86" w:rsidP="00872811">
            <w:pPr>
              <w:jc w:val="center"/>
            </w:pPr>
            <w:r w:rsidRPr="00641C34">
              <w:t>Витяжні лабораторні шафи</w:t>
            </w:r>
          </w:p>
        </w:tc>
      </w:tr>
      <w:tr w:rsidR="009D4C86" w:rsidRPr="009216BB" w:rsidTr="00706B62">
        <w:trPr>
          <w:trHeight w:val="496"/>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52-12.524 шафа лабораторна витяжна 19918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1016019919</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vMerge/>
            <w:tcBorders>
              <w:left w:val="nil"/>
              <w:bottom w:val="single" w:sz="4" w:space="0" w:color="auto"/>
              <w:right w:val="single" w:sz="4" w:space="0" w:color="auto"/>
            </w:tcBorders>
          </w:tcPr>
          <w:p w:rsidR="009D4C86" w:rsidRPr="009216BB" w:rsidRDefault="009D4C86" w:rsidP="00872811">
            <w:pPr>
              <w:jc w:val="center"/>
            </w:pPr>
          </w:p>
        </w:tc>
      </w:tr>
      <w:tr w:rsidR="009D4C86" w:rsidRPr="009216BB" w:rsidTr="00706B62">
        <w:trPr>
          <w:trHeight w:val="248"/>
        </w:trPr>
        <w:tc>
          <w:tcPr>
            <w:tcW w:w="7947"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rsidR="009D4C86" w:rsidRPr="009216BB" w:rsidRDefault="009D4C86" w:rsidP="00872811">
            <w:pPr>
              <w:jc w:val="center"/>
            </w:pPr>
            <w:r w:rsidRPr="009216BB">
              <w:t xml:space="preserve">Відділення </w:t>
            </w:r>
            <w:proofErr w:type="spellStart"/>
            <w:r w:rsidRPr="009216BB">
              <w:t>кріозбереження</w:t>
            </w:r>
            <w:proofErr w:type="spellEnd"/>
            <w:r w:rsidRPr="009216BB">
              <w:t xml:space="preserve"> та клітинних технологій                    </w:t>
            </w:r>
          </w:p>
        </w:tc>
        <w:tc>
          <w:tcPr>
            <w:tcW w:w="2162" w:type="dxa"/>
            <w:tcBorders>
              <w:top w:val="single" w:sz="4" w:space="0" w:color="auto"/>
              <w:left w:val="single" w:sz="4" w:space="0" w:color="auto"/>
              <w:bottom w:val="single" w:sz="4" w:space="0" w:color="auto"/>
              <w:right w:val="single" w:sz="4" w:space="0" w:color="000000"/>
            </w:tcBorders>
            <w:shd w:val="clear" w:color="000000" w:fill="D9D9D9"/>
          </w:tcPr>
          <w:p w:rsidR="009D4C86" w:rsidRPr="009216BB" w:rsidRDefault="009D4C86" w:rsidP="00872811">
            <w:pPr>
              <w:jc w:val="center"/>
            </w:pPr>
          </w:p>
        </w:tc>
      </w:tr>
      <w:tr w:rsidR="009D4C86" w:rsidRPr="009216BB" w:rsidTr="00706B62">
        <w:trPr>
          <w:trHeight w:val="1241"/>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Шафа </w:t>
            </w:r>
            <w:proofErr w:type="spellStart"/>
            <w:r w:rsidRPr="009216BB">
              <w:t>ламінарно</w:t>
            </w:r>
            <w:proofErr w:type="spellEnd"/>
            <w:r w:rsidRPr="009216BB">
              <w:t xml:space="preserve"> -потокова 2-го класу захисту для роботи із токсичними препаратами: Біологічно безпечний ламінарний кабінет ІІ класу ВІОРТІМА </w:t>
            </w:r>
            <w:proofErr w:type="spellStart"/>
            <w:r w:rsidRPr="009216BB">
              <w:t>Cyto</w:t>
            </w:r>
            <w:proofErr w:type="spellEnd"/>
            <w:r w:rsidRPr="009216BB">
              <w:t xml:space="preserve"> 4 18630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1016018631</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tcBorders>
              <w:top w:val="nil"/>
              <w:left w:val="nil"/>
              <w:bottom w:val="single" w:sz="4" w:space="0" w:color="auto"/>
              <w:right w:val="single" w:sz="4" w:space="0" w:color="auto"/>
            </w:tcBorders>
          </w:tcPr>
          <w:p w:rsidR="009D4C86" w:rsidRPr="009216BB" w:rsidRDefault="009D4C86" w:rsidP="00872811">
            <w:pPr>
              <w:jc w:val="center"/>
            </w:pPr>
            <w:r w:rsidRPr="00641C34">
              <w:t>Шафи для токсичних препаратів</w:t>
            </w:r>
          </w:p>
        </w:tc>
      </w:tr>
      <w:tr w:rsidR="009D4C86" w:rsidRPr="009216BB" w:rsidTr="00706B62">
        <w:trPr>
          <w:trHeight w:val="248"/>
        </w:trPr>
        <w:tc>
          <w:tcPr>
            <w:tcW w:w="7947"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rsidR="009D4C86" w:rsidRPr="009216BB" w:rsidRDefault="009D4C86" w:rsidP="00872811">
            <w:pPr>
              <w:jc w:val="center"/>
            </w:pPr>
            <w:r w:rsidRPr="009216BB">
              <w:t xml:space="preserve">Відділення хіміотерапії зі стаціонаром денного перебування                    </w:t>
            </w:r>
          </w:p>
        </w:tc>
        <w:tc>
          <w:tcPr>
            <w:tcW w:w="2162" w:type="dxa"/>
            <w:tcBorders>
              <w:top w:val="single" w:sz="4" w:space="0" w:color="auto"/>
              <w:left w:val="single" w:sz="4" w:space="0" w:color="auto"/>
              <w:bottom w:val="single" w:sz="4" w:space="0" w:color="auto"/>
              <w:right w:val="single" w:sz="4" w:space="0" w:color="000000"/>
            </w:tcBorders>
            <w:shd w:val="clear" w:color="000000" w:fill="D9D9D9"/>
          </w:tcPr>
          <w:p w:rsidR="009D4C86" w:rsidRPr="009216BB" w:rsidRDefault="009D4C86" w:rsidP="00872811">
            <w:pPr>
              <w:jc w:val="center"/>
            </w:pPr>
          </w:p>
        </w:tc>
      </w:tr>
      <w:tr w:rsidR="009D4C86" w:rsidRPr="009216BB" w:rsidTr="00706B62">
        <w:trPr>
          <w:trHeight w:val="1241"/>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Шафа </w:t>
            </w:r>
            <w:proofErr w:type="spellStart"/>
            <w:r w:rsidRPr="009216BB">
              <w:t>ламінарно</w:t>
            </w:r>
            <w:proofErr w:type="spellEnd"/>
            <w:r w:rsidRPr="009216BB">
              <w:t xml:space="preserve"> -потокова 2-го класу захисту для роботи із токсичними препаратами: Біологічно безпечний ламінарний кабінет ІІ класу ВІОРТІМА </w:t>
            </w:r>
            <w:proofErr w:type="spellStart"/>
            <w:r w:rsidRPr="009216BB">
              <w:t>Cyto</w:t>
            </w:r>
            <w:proofErr w:type="spellEnd"/>
            <w:r w:rsidRPr="009216BB">
              <w:t xml:space="preserve"> 4 18636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1016018637</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tcBorders>
              <w:top w:val="nil"/>
              <w:left w:val="nil"/>
              <w:bottom w:val="single" w:sz="4" w:space="0" w:color="auto"/>
              <w:right w:val="single" w:sz="4" w:space="0" w:color="auto"/>
            </w:tcBorders>
          </w:tcPr>
          <w:p w:rsidR="009D4C86" w:rsidRPr="009216BB" w:rsidRDefault="009D4C86" w:rsidP="00872811">
            <w:pPr>
              <w:jc w:val="center"/>
            </w:pPr>
            <w:r w:rsidRPr="00641C34">
              <w:t>Шафи для токсичних препаратів</w:t>
            </w:r>
          </w:p>
        </w:tc>
      </w:tr>
      <w:tr w:rsidR="009D4C86" w:rsidRPr="009216BB" w:rsidTr="00706B62">
        <w:trPr>
          <w:trHeight w:val="248"/>
        </w:trPr>
        <w:tc>
          <w:tcPr>
            <w:tcW w:w="7947"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rsidR="009D4C86" w:rsidRPr="009216BB" w:rsidRDefault="009D4C86" w:rsidP="00872811">
            <w:pPr>
              <w:jc w:val="center"/>
            </w:pPr>
            <w:r w:rsidRPr="009216BB">
              <w:t xml:space="preserve">Відділення інтенсивної  хіміотерапії                    </w:t>
            </w:r>
          </w:p>
        </w:tc>
        <w:tc>
          <w:tcPr>
            <w:tcW w:w="2162" w:type="dxa"/>
            <w:tcBorders>
              <w:top w:val="single" w:sz="4" w:space="0" w:color="auto"/>
              <w:left w:val="single" w:sz="4" w:space="0" w:color="auto"/>
              <w:bottom w:val="single" w:sz="4" w:space="0" w:color="auto"/>
              <w:right w:val="single" w:sz="4" w:space="0" w:color="000000"/>
            </w:tcBorders>
            <w:shd w:val="clear" w:color="000000" w:fill="D9D9D9"/>
          </w:tcPr>
          <w:p w:rsidR="009D4C86" w:rsidRPr="009216BB" w:rsidRDefault="009D4C86" w:rsidP="00872811">
            <w:pPr>
              <w:jc w:val="center"/>
            </w:pPr>
          </w:p>
        </w:tc>
      </w:tr>
      <w:tr w:rsidR="009D4C86" w:rsidRPr="009216BB" w:rsidTr="00706B62">
        <w:trPr>
          <w:trHeight w:val="1241"/>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Шафа </w:t>
            </w:r>
            <w:proofErr w:type="spellStart"/>
            <w:r w:rsidRPr="009216BB">
              <w:t>ламінарно</w:t>
            </w:r>
            <w:proofErr w:type="spellEnd"/>
            <w:r w:rsidRPr="009216BB">
              <w:t xml:space="preserve"> -потокова 2-го класу захисту для роботи із токсичними препаратами: Біологічно безпечний ламінарний кабінет ІІ класу ВІОРТІМА </w:t>
            </w:r>
            <w:proofErr w:type="spellStart"/>
            <w:r w:rsidRPr="009216BB">
              <w:t>Cyto</w:t>
            </w:r>
            <w:proofErr w:type="spellEnd"/>
            <w:r w:rsidRPr="009216BB">
              <w:t xml:space="preserve"> 4 18644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1016018645</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tcBorders>
              <w:top w:val="nil"/>
              <w:left w:val="nil"/>
              <w:bottom w:val="single" w:sz="4" w:space="0" w:color="auto"/>
              <w:right w:val="single" w:sz="4" w:space="0" w:color="auto"/>
            </w:tcBorders>
          </w:tcPr>
          <w:p w:rsidR="009D4C86" w:rsidRPr="009216BB" w:rsidRDefault="009D4C86" w:rsidP="00872811">
            <w:pPr>
              <w:jc w:val="center"/>
            </w:pPr>
            <w:r w:rsidRPr="00641C34">
              <w:t>Шафи для токсичних препаратів</w:t>
            </w:r>
          </w:p>
        </w:tc>
      </w:tr>
      <w:tr w:rsidR="009D4C86" w:rsidRPr="009216BB" w:rsidTr="00706B62">
        <w:trPr>
          <w:trHeight w:val="248"/>
        </w:trPr>
        <w:tc>
          <w:tcPr>
            <w:tcW w:w="7947"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rsidR="009D4C86" w:rsidRPr="009216BB" w:rsidRDefault="009D4C86" w:rsidP="00872811">
            <w:pPr>
              <w:jc w:val="center"/>
            </w:pPr>
            <w:r w:rsidRPr="009216BB">
              <w:t xml:space="preserve">Відділення хіміотерапії </w:t>
            </w:r>
            <w:proofErr w:type="spellStart"/>
            <w:r w:rsidRPr="009216BB">
              <w:t>онкогематологічних</w:t>
            </w:r>
            <w:proofErr w:type="spellEnd"/>
            <w:r w:rsidRPr="009216BB">
              <w:t xml:space="preserve"> захворювань з блоком інтенсивної терапії                    </w:t>
            </w:r>
          </w:p>
        </w:tc>
        <w:tc>
          <w:tcPr>
            <w:tcW w:w="2162" w:type="dxa"/>
            <w:tcBorders>
              <w:top w:val="single" w:sz="4" w:space="0" w:color="auto"/>
              <w:left w:val="single" w:sz="4" w:space="0" w:color="auto"/>
              <w:bottom w:val="single" w:sz="4" w:space="0" w:color="auto"/>
              <w:right w:val="single" w:sz="4" w:space="0" w:color="000000"/>
            </w:tcBorders>
            <w:shd w:val="clear" w:color="000000" w:fill="D9D9D9"/>
          </w:tcPr>
          <w:p w:rsidR="009D4C86" w:rsidRPr="009216BB" w:rsidRDefault="009D4C86" w:rsidP="00872811">
            <w:pPr>
              <w:jc w:val="center"/>
            </w:pPr>
          </w:p>
        </w:tc>
      </w:tr>
      <w:tr w:rsidR="009D4C86" w:rsidRPr="009216BB" w:rsidTr="00706B62">
        <w:trPr>
          <w:trHeight w:val="1241"/>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Шафа </w:t>
            </w:r>
            <w:proofErr w:type="spellStart"/>
            <w:r w:rsidRPr="009216BB">
              <w:t>ламінарно</w:t>
            </w:r>
            <w:proofErr w:type="spellEnd"/>
            <w:r w:rsidRPr="009216BB">
              <w:t xml:space="preserve"> -потокова 2-го класу захисту для роботи із токсичними препаратами: Біологічно безпечний ламінарний кабінет ІІ класу ВІОРТІМА </w:t>
            </w:r>
            <w:proofErr w:type="spellStart"/>
            <w:r w:rsidRPr="009216BB">
              <w:t>Cyto</w:t>
            </w:r>
            <w:proofErr w:type="spellEnd"/>
            <w:r w:rsidRPr="009216BB">
              <w:t xml:space="preserve"> 4 18646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1016018647</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vMerge w:val="restart"/>
            <w:tcBorders>
              <w:top w:val="nil"/>
              <w:left w:val="nil"/>
              <w:right w:val="single" w:sz="4" w:space="0" w:color="auto"/>
            </w:tcBorders>
            <w:vAlign w:val="center"/>
          </w:tcPr>
          <w:p w:rsidR="009D4C86" w:rsidRPr="009216BB" w:rsidRDefault="009D4C86" w:rsidP="00872811">
            <w:pPr>
              <w:jc w:val="center"/>
            </w:pPr>
            <w:r w:rsidRPr="00641C34">
              <w:t>Шафи для токсичних препаратів</w:t>
            </w:r>
          </w:p>
        </w:tc>
      </w:tr>
      <w:tr w:rsidR="009D4C86" w:rsidRPr="009216BB" w:rsidTr="00706B62">
        <w:trPr>
          <w:trHeight w:val="1241"/>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Шафа </w:t>
            </w:r>
            <w:proofErr w:type="spellStart"/>
            <w:r w:rsidRPr="009216BB">
              <w:t>ламінарно</w:t>
            </w:r>
            <w:proofErr w:type="spellEnd"/>
            <w:r w:rsidRPr="009216BB">
              <w:t xml:space="preserve"> -потокова 2-го класу захисту для роботи із токсичними препаратами: Біологічно безпечний ламінарний кабінет ІІ класу ВІОРТІМА </w:t>
            </w:r>
            <w:proofErr w:type="spellStart"/>
            <w:r w:rsidRPr="009216BB">
              <w:t>Cyto</w:t>
            </w:r>
            <w:proofErr w:type="spellEnd"/>
            <w:r w:rsidRPr="009216BB">
              <w:t xml:space="preserve"> 4 18650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1016018651</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vMerge/>
            <w:tcBorders>
              <w:left w:val="nil"/>
              <w:right w:val="single" w:sz="4" w:space="0" w:color="auto"/>
            </w:tcBorders>
          </w:tcPr>
          <w:p w:rsidR="009D4C86" w:rsidRPr="009216BB" w:rsidRDefault="009D4C86" w:rsidP="00872811">
            <w:pPr>
              <w:jc w:val="center"/>
            </w:pPr>
          </w:p>
        </w:tc>
      </w:tr>
      <w:tr w:rsidR="009D4C86" w:rsidRPr="009216BB" w:rsidTr="00706B62">
        <w:trPr>
          <w:trHeight w:val="1241"/>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Default="009D4C86" w:rsidP="00872811">
            <w:r w:rsidRPr="009216BB">
              <w:t xml:space="preserve">Шафа </w:t>
            </w:r>
            <w:proofErr w:type="spellStart"/>
            <w:r w:rsidRPr="009216BB">
              <w:t>ламінарно</w:t>
            </w:r>
            <w:proofErr w:type="spellEnd"/>
            <w:r w:rsidRPr="009216BB">
              <w:t xml:space="preserve"> -потокова 2-го класу захисту для роботи із токсичними препаратами: Біологічно безпечний ламінарний кабінет ІІ класу ВІОРТІМА </w:t>
            </w:r>
            <w:proofErr w:type="spellStart"/>
            <w:r w:rsidRPr="009216BB">
              <w:t>Cyto</w:t>
            </w:r>
            <w:proofErr w:type="spellEnd"/>
            <w:r w:rsidRPr="009216BB">
              <w:t xml:space="preserve"> 4 18652  </w:t>
            </w:r>
          </w:p>
          <w:p w:rsidR="009D4C86" w:rsidRPr="009216BB" w:rsidRDefault="009D4C86" w:rsidP="00872811">
            <w:r w:rsidRPr="009216BB">
              <w:t xml:space="preserve">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1016018653</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vMerge/>
            <w:tcBorders>
              <w:left w:val="nil"/>
              <w:bottom w:val="single" w:sz="4" w:space="0" w:color="auto"/>
              <w:right w:val="single" w:sz="4" w:space="0" w:color="auto"/>
            </w:tcBorders>
          </w:tcPr>
          <w:p w:rsidR="009D4C86" w:rsidRPr="009216BB" w:rsidRDefault="009D4C86" w:rsidP="00872811">
            <w:pPr>
              <w:jc w:val="center"/>
            </w:pPr>
          </w:p>
        </w:tc>
      </w:tr>
      <w:tr w:rsidR="009D4C86" w:rsidRPr="009216BB" w:rsidTr="00706B62">
        <w:trPr>
          <w:trHeight w:val="457"/>
        </w:trPr>
        <w:tc>
          <w:tcPr>
            <w:tcW w:w="7947"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rsidR="009D4C86" w:rsidRPr="009216BB" w:rsidRDefault="009D4C86" w:rsidP="00872811">
            <w:pPr>
              <w:jc w:val="center"/>
            </w:pPr>
            <w:r w:rsidRPr="009216BB">
              <w:t>Відділення онкології</w:t>
            </w:r>
          </w:p>
        </w:tc>
        <w:tc>
          <w:tcPr>
            <w:tcW w:w="2162" w:type="dxa"/>
            <w:tcBorders>
              <w:top w:val="single" w:sz="4" w:space="0" w:color="auto"/>
              <w:left w:val="single" w:sz="4" w:space="0" w:color="auto"/>
              <w:bottom w:val="single" w:sz="4" w:space="0" w:color="auto"/>
              <w:right w:val="single" w:sz="4" w:space="0" w:color="000000"/>
            </w:tcBorders>
            <w:shd w:val="clear" w:color="000000" w:fill="D9D9D9"/>
          </w:tcPr>
          <w:p w:rsidR="009D4C86" w:rsidRPr="009216BB" w:rsidRDefault="009D4C86" w:rsidP="00872811">
            <w:pPr>
              <w:jc w:val="center"/>
            </w:pPr>
          </w:p>
        </w:tc>
      </w:tr>
      <w:tr w:rsidR="009D4C86" w:rsidRPr="009216BB" w:rsidTr="00706B62">
        <w:trPr>
          <w:trHeight w:val="1381"/>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Шафа </w:t>
            </w:r>
            <w:proofErr w:type="spellStart"/>
            <w:r w:rsidRPr="009216BB">
              <w:t>ламінарно</w:t>
            </w:r>
            <w:proofErr w:type="spellEnd"/>
            <w:r w:rsidRPr="009216BB">
              <w:t xml:space="preserve"> -потокова 2-го класу захисту для роботи із токсичними препаратами: Біологічно безпечний ламінарний кабінет ІІ класу ВІОРТІМА </w:t>
            </w:r>
            <w:proofErr w:type="spellStart"/>
            <w:r w:rsidRPr="009216BB">
              <w:t>Cyto</w:t>
            </w:r>
            <w:proofErr w:type="spellEnd"/>
            <w:r w:rsidRPr="009216BB">
              <w:t xml:space="preserve"> 4 18632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1016018633</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vMerge w:val="restart"/>
            <w:tcBorders>
              <w:top w:val="nil"/>
              <w:left w:val="nil"/>
              <w:right w:val="single" w:sz="4" w:space="0" w:color="auto"/>
            </w:tcBorders>
            <w:vAlign w:val="center"/>
          </w:tcPr>
          <w:p w:rsidR="009D4C86" w:rsidRPr="009216BB" w:rsidRDefault="009D4C86" w:rsidP="00872811">
            <w:pPr>
              <w:jc w:val="center"/>
            </w:pPr>
            <w:r w:rsidRPr="00641C34">
              <w:t>Шафи для токсичних препаратів</w:t>
            </w:r>
          </w:p>
        </w:tc>
      </w:tr>
      <w:tr w:rsidR="009D4C86" w:rsidRPr="009216BB" w:rsidTr="00706B62">
        <w:trPr>
          <w:trHeight w:val="1454"/>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Шафа </w:t>
            </w:r>
            <w:proofErr w:type="spellStart"/>
            <w:r w:rsidRPr="009216BB">
              <w:t>ламінарно</w:t>
            </w:r>
            <w:proofErr w:type="spellEnd"/>
            <w:r w:rsidRPr="009216BB">
              <w:t xml:space="preserve"> -потокова 2-го класу захисту для роботи із токсичними препаратами: Біологічно безпечний ламінарний кабінет ІІ класу ВІОРТІМА </w:t>
            </w:r>
            <w:proofErr w:type="spellStart"/>
            <w:r w:rsidRPr="009216BB">
              <w:t>Cyto</w:t>
            </w:r>
            <w:proofErr w:type="spellEnd"/>
            <w:r w:rsidRPr="009216BB">
              <w:t xml:space="preserve"> 4 18634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1016018635</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vMerge/>
            <w:tcBorders>
              <w:left w:val="nil"/>
              <w:bottom w:val="single" w:sz="4" w:space="0" w:color="auto"/>
              <w:right w:val="single" w:sz="4" w:space="0" w:color="auto"/>
            </w:tcBorders>
          </w:tcPr>
          <w:p w:rsidR="009D4C86" w:rsidRPr="009216BB" w:rsidRDefault="009D4C86" w:rsidP="00872811">
            <w:pPr>
              <w:jc w:val="center"/>
            </w:pPr>
          </w:p>
        </w:tc>
      </w:tr>
      <w:tr w:rsidR="009D4C86" w:rsidRPr="009216BB" w:rsidTr="00706B62">
        <w:trPr>
          <w:trHeight w:val="248"/>
        </w:trPr>
        <w:tc>
          <w:tcPr>
            <w:tcW w:w="7947"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rsidR="009D4C86" w:rsidRPr="009216BB" w:rsidRDefault="009D4C86" w:rsidP="00872811">
            <w:pPr>
              <w:jc w:val="center"/>
            </w:pPr>
            <w:r w:rsidRPr="009216BB">
              <w:t xml:space="preserve">Відділення трансплантації кісткового мозку і інтенсивної </w:t>
            </w:r>
            <w:proofErr w:type="spellStart"/>
            <w:r w:rsidRPr="009216BB">
              <w:t>мегадозової</w:t>
            </w:r>
            <w:proofErr w:type="spellEnd"/>
            <w:r w:rsidRPr="009216BB">
              <w:t xml:space="preserve"> хіміотерапії та імунотерапії                    </w:t>
            </w:r>
          </w:p>
        </w:tc>
        <w:tc>
          <w:tcPr>
            <w:tcW w:w="2162" w:type="dxa"/>
            <w:tcBorders>
              <w:top w:val="single" w:sz="4" w:space="0" w:color="auto"/>
              <w:left w:val="single" w:sz="4" w:space="0" w:color="auto"/>
              <w:bottom w:val="single" w:sz="4" w:space="0" w:color="auto"/>
              <w:right w:val="single" w:sz="4" w:space="0" w:color="000000"/>
            </w:tcBorders>
            <w:shd w:val="clear" w:color="000000" w:fill="D9D9D9"/>
          </w:tcPr>
          <w:p w:rsidR="009D4C86" w:rsidRPr="009216BB" w:rsidRDefault="009D4C86" w:rsidP="00872811">
            <w:pPr>
              <w:jc w:val="center"/>
            </w:pPr>
          </w:p>
        </w:tc>
      </w:tr>
      <w:tr w:rsidR="009D4C86" w:rsidRPr="009216BB" w:rsidTr="00706B62">
        <w:trPr>
          <w:trHeight w:val="1241"/>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Шафа </w:t>
            </w:r>
            <w:proofErr w:type="spellStart"/>
            <w:r w:rsidRPr="009216BB">
              <w:t>ламінарно</w:t>
            </w:r>
            <w:proofErr w:type="spellEnd"/>
            <w:r w:rsidRPr="009216BB">
              <w:t xml:space="preserve"> -потокова 2-го класу захисту для роботи із токсичними препаратами: Біологічно безпечний ламінарний кабінет ІІ класу ВІОРТІМА </w:t>
            </w:r>
            <w:proofErr w:type="spellStart"/>
            <w:r w:rsidRPr="009216BB">
              <w:t>Cyto</w:t>
            </w:r>
            <w:proofErr w:type="spellEnd"/>
            <w:r w:rsidRPr="009216BB">
              <w:t xml:space="preserve"> 4 18638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1016018639</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vMerge w:val="restart"/>
            <w:tcBorders>
              <w:top w:val="nil"/>
              <w:left w:val="nil"/>
              <w:right w:val="single" w:sz="4" w:space="0" w:color="auto"/>
            </w:tcBorders>
            <w:vAlign w:val="center"/>
          </w:tcPr>
          <w:p w:rsidR="009D4C86" w:rsidRPr="009216BB" w:rsidRDefault="009D4C86" w:rsidP="00872811">
            <w:pPr>
              <w:jc w:val="center"/>
            </w:pPr>
            <w:r w:rsidRPr="00641C34">
              <w:t>Шафи для токсичних препаратів</w:t>
            </w:r>
          </w:p>
        </w:tc>
      </w:tr>
      <w:tr w:rsidR="009D4C86" w:rsidRPr="009216BB" w:rsidTr="00706B62">
        <w:trPr>
          <w:trHeight w:val="1241"/>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Шафа </w:t>
            </w:r>
            <w:proofErr w:type="spellStart"/>
            <w:r w:rsidRPr="009216BB">
              <w:t>ламінарно</w:t>
            </w:r>
            <w:proofErr w:type="spellEnd"/>
            <w:r w:rsidRPr="009216BB">
              <w:t xml:space="preserve"> -потокова 2-го класу захисту для роботи із токсичними препаратами: Біологічно безпечний ламінарний кабінет ІІ класу ВІОРТІМА </w:t>
            </w:r>
            <w:proofErr w:type="spellStart"/>
            <w:r w:rsidRPr="009216BB">
              <w:t>Cyto</w:t>
            </w:r>
            <w:proofErr w:type="spellEnd"/>
            <w:r w:rsidRPr="009216BB">
              <w:t xml:space="preserve"> 4 18640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1016018641</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vMerge/>
            <w:tcBorders>
              <w:left w:val="nil"/>
              <w:right w:val="single" w:sz="4" w:space="0" w:color="auto"/>
            </w:tcBorders>
          </w:tcPr>
          <w:p w:rsidR="009D4C86" w:rsidRPr="009216BB" w:rsidRDefault="009D4C86" w:rsidP="00872811">
            <w:pPr>
              <w:jc w:val="center"/>
            </w:pPr>
          </w:p>
        </w:tc>
      </w:tr>
      <w:tr w:rsidR="009D4C86" w:rsidRPr="009216BB" w:rsidTr="00706B62">
        <w:trPr>
          <w:trHeight w:val="1241"/>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Шафа </w:t>
            </w:r>
            <w:proofErr w:type="spellStart"/>
            <w:r w:rsidRPr="009216BB">
              <w:t>ламінарно</w:t>
            </w:r>
            <w:proofErr w:type="spellEnd"/>
            <w:r w:rsidRPr="009216BB">
              <w:t xml:space="preserve"> -потокова 2-го класу захисту для роботи із токсичними препаратами: Біологічно безпечний ламінарний кабінет ІІ класу ВІОРТІМА </w:t>
            </w:r>
            <w:proofErr w:type="spellStart"/>
            <w:r w:rsidRPr="009216BB">
              <w:t>Cyto</w:t>
            </w:r>
            <w:proofErr w:type="spellEnd"/>
            <w:r w:rsidRPr="009216BB">
              <w:t xml:space="preserve"> 4 18642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1016018643</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vMerge/>
            <w:tcBorders>
              <w:left w:val="nil"/>
              <w:right w:val="single" w:sz="4" w:space="0" w:color="auto"/>
            </w:tcBorders>
          </w:tcPr>
          <w:p w:rsidR="009D4C86" w:rsidRPr="009216BB" w:rsidRDefault="009D4C86" w:rsidP="00872811">
            <w:pPr>
              <w:jc w:val="center"/>
            </w:pPr>
          </w:p>
        </w:tc>
      </w:tr>
      <w:tr w:rsidR="009D4C86" w:rsidRPr="009216BB" w:rsidTr="00706B62">
        <w:trPr>
          <w:trHeight w:val="1241"/>
        </w:trPr>
        <w:tc>
          <w:tcPr>
            <w:tcW w:w="640" w:type="dxa"/>
            <w:tcBorders>
              <w:top w:val="nil"/>
              <w:left w:val="single" w:sz="4" w:space="0" w:color="auto"/>
              <w:bottom w:val="single" w:sz="4" w:space="0" w:color="auto"/>
              <w:right w:val="single" w:sz="4" w:space="0" w:color="auto"/>
            </w:tcBorders>
            <w:noWrap/>
            <w:vAlign w:val="bottom"/>
            <w:hideMark/>
          </w:tcPr>
          <w:p w:rsidR="009D4C86" w:rsidRPr="00D8103D" w:rsidRDefault="009D4C86" w:rsidP="009D4C86">
            <w:pPr>
              <w:pStyle w:val="a3"/>
              <w:numPr>
                <w:ilvl w:val="0"/>
                <w:numId w:val="41"/>
              </w:numPr>
              <w:spacing w:after="200" w:line="276" w:lineRule="auto"/>
            </w:pPr>
          </w:p>
        </w:tc>
        <w:tc>
          <w:tcPr>
            <w:tcW w:w="4555" w:type="dxa"/>
            <w:tcBorders>
              <w:top w:val="nil"/>
              <w:left w:val="nil"/>
              <w:bottom w:val="single" w:sz="4" w:space="0" w:color="auto"/>
              <w:right w:val="single" w:sz="4" w:space="0" w:color="auto"/>
            </w:tcBorders>
            <w:vAlign w:val="center"/>
            <w:hideMark/>
          </w:tcPr>
          <w:p w:rsidR="009D4C86" w:rsidRPr="009216BB" w:rsidRDefault="009D4C86" w:rsidP="00872811">
            <w:r w:rsidRPr="009216BB">
              <w:t xml:space="preserve">Шафа </w:t>
            </w:r>
            <w:proofErr w:type="spellStart"/>
            <w:r w:rsidRPr="009216BB">
              <w:t>ламінарно</w:t>
            </w:r>
            <w:proofErr w:type="spellEnd"/>
            <w:r w:rsidRPr="009216BB">
              <w:t xml:space="preserve"> -потокова 2-го класу захисту для роботи із токсичними препаратами: Біологічно безпечний ламінарний кабінет ІІ класу ВІОРТІМА </w:t>
            </w:r>
            <w:proofErr w:type="spellStart"/>
            <w:r w:rsidRPr="009216BB">
              <w:t>Cyto</w:t>
            </w:r>
            <w:proofErr w:type="spellEnd"/>
            <w:r w:rsidRPr="009216BB">
              <w:t xml:space="preserve"> 4 18648                    </w:t>
            </w:r>
          </w:p>
        </w:tc>
        <w:tc>
          <w:tcPr>
            <w:tcW w:w="162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1016018649</w:t>
            </w:r>
          </w:p>
        </w:tc>
        <w:tc>
          <w:tcPr>
            <w:tcW w:w="1130" w:type="dxa"/>
            <w:tcBorders>
              <w:top w:val="nil"/>
              <w:left w:val="nil"/>
              <w:bottom w:val="single" w:sz="4" w:space="0" w:color="auto"/>
              <w:right w:val="single" w:sz="4" w:space="0" w:color="auto"/>
            </w:tcBorders>
            <w:vAlign w:val="center"/>
            <w:hideMark/>
          </w:tcPr>
          <w:p w:rsidR="009D4C86" w:rsidRPr="009216BB" w:rsidRDefault="009D4C86" w:rsidP="00872811">
            <w:pPr>
              <w:jc w:val="center"/>
            </w:pPr>
            <w:r w:rsidRPr="009216BB">
              <w:t>1</w:t>
            </w:r>
          </w:p>
        </w:tc>
        <w:tc>
          <w:tcPr>
            <w:tcW w:w="2162" w:type="dxa"/>
            <w:vMerge/>
            <w:tcBorders>
              <w:left w:val="nil"/>
              <w:bottom w:val="single" w:sz="4" w:space="0" w:color="auto"/>
              <w:right w:val="single" w:sz="4" w:space="0" w:color="auto"/>
            </w:tcBorders>
          </w:tcPr>
          <w:p w:rsidR="009D4C86" w:rsidRPr="009216BB" w:rsidRDefault="009D4C86" w:rsidP="00872811">
            <w:pPr>
              <w:jc w:val="center"/>
            </w:pPr>
          </w:p>
        </w:tc>
      </w:tr>
      <w:tr w:rsidR="009D4C86" w:rsidRPr="009216BB" w:rsidTr="00706B62">
        <w:trPr>
          <w:trHeight w:val="470"/>
        </w:trPr>
        <w:tc>
          <w:tcPr>
            <w:tcW w:w="7947" w:type="dxa"/>
            <w:gridSpan w:val="4"/>
            <w:tcBorders>
              <w:top w:val="nil"/>
              <w:left w:val="single" w:sz="4" w:space="0" w:color="auto"/>
              <w:bottom w:val="single" w:sz="4" w:space="0" w:color="auto"/>
              <w:right w:val="single" w:sz="4" w:space="0" w:color="auto"/>
            </w:tcBorders>
            <w:noWrap/>
            <w:vAlign w:val="center"/>
          </w:tcPr>
          <w:p w:rsidR="009D4C86" w:rsidRPr="006221CE" w:rsidRDefault="009D4C86" w:rsidP="00872811">
            <w:pPr>
              <w:jc w:val="center"/>
              <w:rPr>
                <w:b/>
                <w:bCs/>
              </w:rPr>
            </w:pPr>
            <w:r w:rsidRPr="006221CE">
              <w:rPr>
                <w:b/>
                <w:bCs/>
              </w:rPr>
              <w:t>Відділ експрес-діагностики</w:t>
            </w:r>
          </w:p>
        </w:tc>
        <w:tc>
          <w:tcPr>
            <w:tcW w:w="2162" w:type="dxa"/>
            <w:tcBorders>
              <w:top w:val="nil"/>
              <w:left w:val="single" w:sz="4" w:space="0" w:color="auto"/>
              <w:bottom w:val="single" w:sz="4" w:space="0" w:color="auto"/>
              <w:right w:val="single" w:sz="4" w:space="0" w:color="auto"/>
            </w:tcBorders>
          </w:tcPr>
          <w:p w:rsidR="009D4C86" w:rsidRPr="006221CE" w:rsidRDefault="009D4C86" w:rsidP="00872811">
            <w:pPr>
              <w:jc w:val="center"/>
              <w:rPr>
                <w:b/>
                <w:bCs/>
              </w:rPr>
            </w:pPr>
          </w:p>
        </w:tc>
      </w:tr>
      <w:tr w:rsidR="009D4C86" w:rsidRPr="009216BB" w:rsidTr="00706B62">
        <w:trPr>
          <w:trHeight w:val="784"/>
        </w:trPr>
        <w:tc>
          <w:tcPr>
            <w:tcW w:w="640" w:type="dxa"/>
            <w:tcBorders>
              <w:top w:val="nil"/>
              <w:left w:val="single" w:sz="4" w:space="0" w:color="auto"/>
              <w:bottom w:val="single" w:sz="4" w:space="0" w:color="auto"/>
              <w:right w:val="single" w:sz="4" w:space="0" w:color="auto"/>
            </w:tcBorders>
            <w:noWrap/>
            <w:vAlign w:val="center"/>
          </w:tcPr>
          <w:p w:rsidR="009D4C86" w:rsidRPr="005A34E8" w:rsidRDefault="009D4C86" w:rsidP="00872811">
            <w:pPr>
              <w:jc w:val="center"/>
            </w:pPr>
            <w:r w:rsidRPr="005A34E8">
              <w:t>30</w:t>
            </w:r>
          </w:p>
        </w:tc>
        <w:tc>
          <w:tcPr>
            <w:tcW w:w="4555" w:type="dxa"/>
            <w:tcBorders>
              <w:top w:val="nil"/>
              <w:left w:val="nil"/>
              <w:bottom w:val="single" w:sz="4" w:space="0" w:color="auto"/>
              <w:right w:val="single" w:sz="4" w:space="0" w:color="auto"/>
            </w:tcBorders>
            <w:vAlign w:val="center"/>
          </w:tcPr>
          <w:p w:rsidR="009D4C86" w:rsidRPr="006221CE" w:rsidRDefault="009D4C86" w:rsidP="00872811">
            <w:r>
              <w:t xml:space="preserve">Шафа </w:t>
            </w:r>
            <w:proofErr w:type="spellStart"/>
            <w:r>
              <w:t>ламінарно</w:t>
            </w:r>
            <w:proofErr w:type="spellEnd"/>
            <w:r>
              <w:t xml:space="preserve">-потокова: ламінарний кабінет 2 класу біологічної безпеки </w:t>
            </w:r>
            <w:r>
              <w:rPr>
                <w:lang w:val="en-US"/>
              </w:rPr>
              <w:t>BIO</w:t>
            </w:r>
            <w:r w:rsidRPr="006221CE">
              <w:t xml:space="preserve"> 100 </w:t>
            </w:r>
            <w:r>
              <w:rPr>
                <w:lang w:val="en-US"/>
              </w:rPr>
              <w:t>A</w:t>
            </w:r>
            <w:r w:rsidRPr="006221CE">
              <w:t>2</w:t>
            </w:r>
          </w:p>
        </w:tc>
        <w:tc>
          <w:tcPr>
            <w:tcW w:w="1620" w:type="dxa"/>
            <w:tcBorders>
              <w:top w:val="nil"/>
              <w:left w:val="nil"/>
              <w:bottom w:val="single" w:sz="4" w:space="0" w:color="auto"/>
              <w:right w:val="single" w:sz="4" w:space="0" w:color="auto"/>
            </w:tcBorders>
            <w:vAlign w:val="center"/>
          </w:tcPr>
          <w:p w:rsidR="009D4C86" w:rsidRPr="009216BB" w:rsidRDefault="009D4C86" w:rsidP="00872811">
            <w:pPr>
              <w:jc w:val="center"/>
            </w:pPr>
            <w:r>
              <w:t>1014409746</w:t>
            </w:r>
          </w:p>
        </w:tc>
        <w:tc>
          <w:tcPr>
            <w:tcW w:w="1130" w:type="dxa"/>
            <w:tcBorders>
              <w:top w:val="nil"/>
              <w:left w:val="nil"/>
              <w:bottom w:val="single" w:sz="4" w:space="0" w:color="auto"/>
              <w:right w:val="single" w:sz="4" w:space="0" w:color="auto"/>
            </w:tcBorders>
            <w:vAlign w:val="center"/>
          </w:tcPr>
          <w:p w:rsidR="009D4C86" w:rsidRPr="009216BB" w:rsidRDefault="009D4C86" w:rsidP="00872811">
            <w:pPr>
              <w:jc w:val="center"/>
            </w:pPr>
            <w:r>
              <w:t>1</w:t>
            </w:r>
          </w:p>
        </w:tc>
        <w:tc>
          <w:tcPr>
            <w:tcW w:w="2162" w:type="dxa"/>
            <w:tcBorders>
              <w:top w:val="nil"/>
              <w:left w:val="nil"/>
              <w:bottom w:val="single" w:sz="4" w:space="0" w:color="auto"/>
              <w:right w:val="single" w:sz="4" w:space="0" w:color="auto"/>
            </w:tcBorders>
          </w:tcPr>
          <w:p w:rsidR="009D4C86" w:rsidRDefault="009D4C86" w:rsidP="00872811">
            <w:pPr>
              <w:jc w:val="center"/>
            </w:pPr>
            <w:r w:rsidRPr="00641C34">
              <w:t>Ламінарні шафи класу II</w:t>
            </w:r>
          </w:p>
        </w:tc>
      </w:tr>
      <w:tr w:rsidR="009D4C86" w:rsidRPr="009216BB" w:rsidTr="00706B62">
        <w:trPr>
          <w:trHeight w:val="469"/>
        </w:trPr>
        <w:tc>
          <w:tcPr>
            <w:tcW w:w="7947" w:type="dxa"/>
            <w:gridSpan w:val="4"/>
            <w:tcBorders>
              <w:top w:val="nil"/>
              <w:left w:val="single" w:sz="4" w:space="0" w:color="auto"/>
              <w:bottom w:val="single" w:sz="4" w:space="0" w:color="auto"/>
              <w:right w:val="single" w:sz="4" w:space="0" w:color="auto"/>
            </w:tcBorders>
            <w:noWrap/>
            <w:vAlign w:val="center"/>
          </w:tcPr>
          <w:p w:rsidR="009D4C86" w:rsidRPr="006221CE" w:rsidRDefault="009D4C86" w:rsidP="00872811">
            <w:pPr>
              <w:jc w:val="center"/>
              <w:rPr>
                <w:b/>
                <w:bCs/>
              </w:rPr>
            </w:pPr>
            <w:proofErr w:type="spellStart"/>
            <w:r>
              <w:rPr>
                <w:b/>
                <w:bCs/>
              </w:rPr>
              <w:t>Баклабораторія</w:t>
            </w:r>
            <w:proofErr w:type="spellEnd"/>
            <w:r>
              <w:rPr>
                <w:b/>
                <w:bCs/>
              </w:rPr>
              <w:t xml:space="preserve"> Корпус 16</w:t>
            </w:r>
          </w:p>
        </w:tc>
        <w:tc>
          <w:tcPr>
            <w:tcW w:w="2162" w:type="dxa"/>
            <w:tcBorders>
              <w:top w:val="nil"/>
              <w:left w:val="single" w:sz="4" w:space="0" w:color="auto"/>
              <w:bottom w:val="single" w:sz="4" w:space="0" w:color="auto"/>
              <w:right w:val="single" w:sz="4" w:space="0" w:color="auto"/>
            </w:tcBorders>
          </w:tcPr>
          <w:p w:rsidR="009D4C86" w:rsidRDefault="009D4C86" w:rsidP="00872811">
            <w:pPr>
              <w:jc w:val="center"/>
              <w:rPr>
                <w:b/>
                <w:bCs/>
              </w:rPr>
            </w:pPr>
          </w:p>
        </w:tc>
      </w:tr>
      <w:tr w:rsidR="009D4C86" w:rsidRPr="009216BB" w:rsidTr="00706B62">
        <w:trPr>
          <w:trHeight w:val="722"/>
        </w:trPr>
        <w:tc>
          <w:tcPr>
            <w:tcW w:w="640" w:type="dxa"/>
            <w:tcBorders>
              <w:top w:val="nil"/>
              <w:left w:val="single" w:sz="4" w:space="0" w:color="auto"/>
              <w:bottom w:val="single" w:sz="4" w:space="0" w:color="auto"/>
              <w:right w:val="single" w:sz="4" w:space="0" w:color="auto"/>
            </w:tcBorders>
            <w:noWrap/>
            <w:vAlign w:val="center"/>
          </w:tcPr>
          <w:p w:rsidR="009D4C86" w:rsidRPr="005A34E8" w:rsidRDefault="009D4C86" w:rsidP="00872811">
            <w:pPr>
              <w:jc w:val="center"/>
            </w:pPr>
            <w:r>
              <w:t>31</w:t>
            </w:r>
          </w:p>
        </w:tc>
        <w:tc>
          <w:tcPr>
            <w:tcW w:w="4555" w:type="dxa"/>
            <w:tcBorders>
              <w:top w:val="nil"/>
              <w:left w:val="nil"/>
              <w:bottom w:val="single" w:sz="4" w:space="0" w:color="auto"/>
              <w:right w:val="single" w:sz="4" w:space="0" w:color="auto"/>
            </w:tcBorders>
            <w:vAlign w:val="center"/>
          </w:tcPr>
          <w:p w:rsidR="009D4C86" w:rsidRPr="009216BB" w:rsidRDefault="009D4C86" w:rsidP="00872811">
            <w:r>
              <w:t xml:space="preserve">Шафа </w:t>
            </w:r>
            <w:proofErr w:type="spellStart"/>
            <w:r>
              <w:t>ламінарно</w:t>
            </w:r>
            <w:proofErr w:type="spellEnd"/>
            <w:r>
              <w:t xml:space="preserve">-потокова: ламінарний кабінет 2 класу біологічної безпеки </w:t>
            </w:r>
            <w:r>
              <w:rPr>
                <w:lang w:val="en-US"/>
              </w:rPr>
              <w:t>BIO</w:t>
            </w:r>
            <w:r w:rsidRPr="006221CE">
              <w:t xml:space="preserve"> 100 </w:t>
            </w:r>
            <w:r>
              <w:rPr>
                <w:lang w:val="en-US"/>
              </w:rPr>
              <w:t>A</w:t>
            </w:r>
            <w:r w:rsidRPr="006221CE">
              <w:t>2</w:t>
            </w:r>
          </w:p>
        </w:tc>
        <w:tc>
          <w:tcPr>
            <w:tcW w:w="1620" w:type="dxa"/>
            <w:tcBorders>
              <w:top w:val="nil"/>
              <w:left w:val="nil"/>
              <w:bottom w:val="single" w:sz="4" w:space="0" w:color="auto"/>
              <w:right w:val="single" w:sz="4" w:space="0" w:color="auto"/>
            </w:tcBorders>
            <w:vAlign w:val="center"/>
          </w:tcPr>
          <w:p w:rsidR="009D4C86" w:rsidRPr="009216BB" w:rsidRDefault="009D4C86" w:rsidP="00872811">
            <w:pPr>
              <w:jc w:val="center"/>
            </w:pPr>
            <w:r>
              <w:t>1014409744</w:t>
            </w:r>
          </w:p>
        </w:tc>
        <w:tc>
          <w:tcPr>
            <w:tcW w:w="1130" w:type="dxa"/>
            <w:tcBorders>
              <w:top w:val="nil"/>
              <w:left w:val="nil"/>
              <w:bottom w:val="single" w:sz="4" w:space="0" w:color="auto"/>
              <w:right w:val="single" w:sz="4" w:space="0" w:color="auto"/>
            </w:tcBorders>
            <w:vAlign w:val="center"/>
          </w:tcPr>
          <w:p w:rsidR="009D4C86" w:rsidRPr="009216BB" w:rsidRDefault="009D4C86" w:rsidP="00872811">
            <w:pPr>
              <w:jc w:val="center"/>
            </w:pPr>
            <w:r>
              <w:t>1</w:t>
            </w:r>
          </w:p>
        </w:tc>
        <w:tc>
          <w:tcPr>
            <w:tcW w:w="2162" w:type="dxa"/>
            <w:vMerge w:val="restart"/>
            <w:tcBorders>
              <w:top w:val="nil"/>
              <w:left w:val="nil"/>
              <w:right w:val="single" w:sz="4" w:space="0" w:color="auto"/>
            </w:tcBorders>
            <w:vAlign w:val="center"/>
          </w:tcPr>
          <w:p w:rsidR="009D4C86" w:rsidRDefault="009D4C86" w:rsidP="00872811">
            <w:pPr>
              <w:jc w:val="center"/>
            </w:pPr>
            <w:r w:rsidRPr="00641C34">
              <w:t>Ламінарні шафи класу II</w:t>
            </w:r>
          </w:p>
        </w:tc>
      </w:tr>
      <w:tr w:rsidR="009D4C86" w:rsidRPr="009216BB" w:rsidTr="00706B62">
        <w:trPr>
          <w:trHeight w:val="652"/>
        </w:trPr>
        <w:tc>
          <w:tcPr>
            <w:tcW w:w="640" w:type="dxa"/>
            <w:tcBorders>
              <w:top w:val="nil"/>
              <w:left w:val="single" w:sz="4" w:space="0" w:color="auto"/>
              <w:bottom w:val="single" w:sz="4" w:space="0" w:color="auto"/>
              <w:right w:val="single" w:sz="4" w:space="0" w:color="auto"/>
            </w:tcBorders>
            <w:noWrap/>
            <w:vAlign w:val="center"/>
          </w:tcPr>
          <w:p w:rsidR="009D4C86" w:rsidRPr="005A34E8" w:rsidRDefault="009D4C86" w:rsidP="00872811">
            <w:pPr>
              <w:jc w:val="center"/>
            </w:pPr>
            <w:r>
              <w:t>32</w:t>
            </w:r>
          </w:p>
        </w:tc>
        <w:tc>
          <w:tcPr>
            <w:tcW w:w="4555" w:type="dxa"/>
            <w:tcBorders>
              <w:top w:val="nil"/>
              <w:left w:val="nil"/>
              <w:bottom w:val="single" w:sz="4" w:space="0" w:color="auto"/>
              <w:right w:val="single" w:sz="4" w:space="0" w:color="auto"/>
            </w:tcBorders>
            <w:vAlign w:val="center"/>
          </w:tcPr>
          <w:p w:rsidR="009D4C86" w:rsidRDefault="009D4C86" w:rsidP="00872811">
            <w:r>
              <w:t xml:space="preserve">Шафа </w:t>
            </w:r>
            <w:proofErr w:type="spellStart"/>
            <w:r>
              <w:t>ламінарно</w:t>
            </w:r>
            <w:proofErr w:type="spellEnd"/>
            <w:r>
              <w:t xml:space="preserve">-потокова: ламінарний кабінет 2 класу біологічної безпеки </w:t>
            </w:r>
            <w:r>
              <w:rPr>
                <w:lang w:val="en-US"/>
              </w:rPr>
              <w:t>BIO</w:t>
            </w:r>
            <w:r w:rsidRPr="006221CE">
              <w:t xml:space="preserve"> 1</w:t>
            </w:r>
            <w:r>
              <w:t>3</w:t>
            </w:r>
            <w:r w:rsidRPr="006221CE">
              <w:t xml:space="preserve">0 </w:t>
            </w:r>
            <w:r>
              <w:rPr>
                <w:lang w:val="en-US"/>
              </w:rPr>
              <w:t>A</w:t>
            </w:r>
            <w:r w:rsidRPr="006221CE">
              <w:t>2</w:t>
            </w:r>
          </w:p>
        </w:tc>
        <w:tc>
          <w:tcPr>
            <w:tcW w:w="1620" w:type="dxa"/>
            <w:tcBorders>
              <w:top w:val="nil"/>
              <w:left w:val="nil"/>
              <w:bottom w:val="single" w:sz="4" w:space="0" w:color="auto"/>
              <w:right w:val="single" w:sz="4" w:space="0" w:color="auto"/>
            </w:tcBorders>
            <w:vAlign w:val="center"/>
          </w:tcPr>
          <w:p w:rsidR="009D4C86" w:rsidRDefault="009D4C86" w:rsidP="00872811">
            <w:pPr>
              <w:jc w:val="center"/>
            </w:pPr>
            <w:r>
              <w:t>1014409740</w:t>
            </w:r>
          </w:p>
        </w:tc>
        <w:tc>
          <w:tcPr>
            <w:tcW w:w="1130" w:type="dxa"/>
            <w:tcBorders>
              <w:top w:val="nil"/>
              <w:left w:val="nil"/>
              <w:bottom w:val="single" w:sz="4" w:space="0" w:color="auto"/>
              <w:right w:val="single" w:sz="4" w:space="0" w:color="auto"/>
            </w:tcBorders>
            <w:vAlign w:val="center"/>
          </w:tcPr>
          <w:p w:rsidR="009D4C86" w:rsidRDefault="009D4C86" w:rsidP="00872811">
            <w:pPr>
              <w:jc w:val="center"/>
            </w:pPr>
            <w:r>
              <w:t>1</w:t>
            </w:r>
          </w:p>
        </w:tc>
        <w:tc>
          <w:tcPr>
            <w:tcW w:w="2162" w:type="dxa"/>
            <w:vMerge/>
            <w:tcBorders>
              <w:left w:val="nil"/>
              <w:bottom w:val="single" w:sz="4" w:space="0" w:color="auto"/>
              <w:right w:val="single" w:sz="4" w:space="0" w:color="auto"/>
            </w:tcBorders>
          </w:tcPr>
          <w:p w:rsidR="009D4C86" w:rsidRDefault="009D4C86" w:rsidP="00872811">
            <w:pPr>
              <w:jc w:val="center"/>
            </w:pPr>
          </w:p>
        </w:tc>
      </w:tr>
      <w:tr w:rsidR="009D4C86" w:rsidRPr="009216BB" w:rsidTr="00706B62">
        <w:trPr>
          <w:trHeight w:val="417"/>
        </w:trPr>
        <w:tc>
          <w:tcPr>
            <w:tcW w:w="7947" w:type="dxa"/>
            <w:gridSpan w:val="4"/>
            <w:tcBorders>
              <w:top w:val="nil"/>
              <w:left w:val="single" w:sz="4" w:space="0" w:color="auto"/>
              <w:bottom w:val="single" w:sz="4" w:space="0" w:color="auto"/>
              <w:right w:val="single" w:sz="4" w:space="0" w:color="auto"/>
            </w:tcBorders>
            <w:noWrap/>
            <w:vAlign w:val="center"/>
          </w:tcPr>
          <w:p w:rsidR="009D4C86" w:rsidRDefault="009D4C86" w:rsidP="00872811">
            <w:pPr>
              <w:jc w:val="center"/>
            </w:pPr>
            <w:r>
              <w:rPr>
                <w:b/>
                <w:bCs/>
              </w:rPr>
              <w:t xml:space="preserve">Відділ </w:t>
            </w:r>
            <w:proofErr w:type="spellStart"/>
            <w:r>
              <w:rPr>
                <w:b/>
                <w:bCs/>
              </w:rPr>
              <w:t>онкогенетичних</w:t>
            </w:r>
            <w:proofErr w:type="spellEnd"/>
            <w:r>
              <w:rPr>
                <w:b/>
                <w:bCs/>
              </w:rPr>
              <w:t xml:space="preserve"> досліджень </w:t>
            </w:r>
          </w:p>
        </w:tc>
        <w:tc>
          <w:tcPr>
            <w:tcW w:w="2162" w:type="dxa"/>
            <w:tcBorders>
              <w:top w:val="nil"/>
              <w:left w:val="single" w:sz="4" w:space="0" w:color="auto"/>
              <w:bottom w:val="single" w:sz="4" w:space="0" w:color="auto"/>
              <w:right w:val="single" w:sz="4" w:space="0" w:color="auto"/>
            </w:tcBorders>
          </w:tcPr>
          <w:p w:rsidR="009D4C86" w:rsidRDefault="009D4C86" w:rsidP="00872811">
            <w:pPr>
              <w:jc w:val="center"/>
              <w:rPr>
                <w:b/>
                <w:bCs/>
              </w:rPr>
            </w:pPr>
          </w:p>
        </w:tc>
      </w:tr>
      <w:tr w:rsidR="009D4C86" w:rsidRPr="009216BB" w:rsidTr="00706B62">
        <w:trPr>
          <w:trHeight w:val="628"/>
        </w:trPr>
        <w:tc>
          <w:tcPr>
            <w:tcW w:w="640" w:type="dxa"/>
            <w:tcBorders>
              <w:top w:val="nil"/>
              <w:left w:val="single" w:sz="4" w:space="0" w:color="auto"/>
              <w:bottom w:val="single" w:sz="4" w:space="0" w:color="auto"/>
              <w:right w:val="single" w:sz="4" w:space="0" w:color="auto"/>
            </w:tcBorders>
            <w:noWrap/>
            <w:vAlign w:val="center"/>
          </w:tcPr>
          <w:p w:rsidR="009D4C86" w:rsidRPr="005A34E8" w:rsidRDefault="009D4C86" w:rsidP="00872811">
            <w:pPr>
              <w:jc w:val="center"/>
            </w:pPr>
            <w:r>
              <w:t>33</w:t>
            </w:r>
          </w:p>
        </w:tc>
        <w:tc>
          <w:tcPr>
            <w:tcW w:w="4555" w:type="dxa"/>
            <w:tcBorders>
              <w:top w:val="nil"/>
              <w:left w:val="nil"/>
              <w:bottom w:val="single" w:sz="4" w:space="0" w:color="auto"/>
              <w:right w:val="single" w:sz="4" w:space="0" w:color="auto"/>
            </w:tcBorders>
            <w:vAlign w:val="center"/>
          </w:tcPr>
          <w:p w:rsidR="009D4C86" w:rsidRDefault="009D4C86" w:rsidP="00872811">
            <w:r>
              <w:t xml:space="preserve">Шафа </w:t>
            </w:r>
            <w:proofErr w:type="spellStart"/>
            <w:r>
              <w:t>ламінарно</w:t>
            </w:r>
            <w:proofErr w:type="spellEnd"/>
            <w:r>
              <w:t xml:space="preserve">-потокова: ламінарний кабінет 2 класу біологічної безпеки </w:t>
            </w:r>
            <w:r>
              <w:rPr>
                <w:lang w:val="en-US"/>
              </w:rPr>
              <w:t>BIO</w:t>
            </w:r>
            <w:r w:rsidRPr="006221CE">
              <w:t xml:space="preserve"> 1</w:t>
            </w:r>
            <w:r>
              <w:t>3</w:t>
            </w:r>
            <w:r w:rsidRPr="006221CE">
              <w:t xml:space="preserve">0 </w:t>
            </w:r>
            <w:r>
              <w:rPr>
                <w:lang w:val="en-US"/>
              </w:rPr>
              <w:t>A</w:t>
            </w:r>
            <w:r w:rsidRPr="006221CE">
              <w:t>2</w:t>
            </w:r>
          </w:p>
        </w:tc>
        <w:tc>
          <w:tcPr>
            <w:tcW w:w="1620" w:type="dxa"/>
            <w:tcBorders>
              <w:top w:val="nil"/>
              <w:left w:val="nil"/>
              <w:bottom w:val="single" w:sz="4" w:space="0" w:color="auto"/>
              <w:right w:val="single" w:sz="4" w:space="0" w:color="auto"/>
            </w:tcBorders>
            <w:vAlign w:val="center"/>
          </w:tcPr>
          <w:p w:rsidR="009D4C86" w:rsidRDefault="009D4C86" w:rsidP="00872811">
            <w:pPr>
              <w:jc w:val="center"/>
            </w:pPr>
            <w:r>
              <w:t>1014409736</w:t>
            </w:r>
          </w:p>
        </w:tc>
        <w:tc>
          <w:tcPr>
            <w:tcW w:w="1130" w:type="dxa"/>
            <w:tcBorders>
              <w:top w:val="nil"/>
              <w:left w:val="nil"/>
              <w:bottom w:val="single" w:sz="4" w:space="0" w:color="auto"/>
              <w:right w:val="single" w:sz="4" w:space="0" w:color="auto"/>
            </w:tcBorders>
            <w:vAlign w:val="center"/>
          </w:tcPr>
          <w:p w:rsidR="009D4C86" w:rsidRDefault="009D4C86" w:rsidP="00872811">
            <w:pPr>
              <w:jc w:val="center"/>
            </w:pPr>
            <w:r>
              <w:t>1</w:t>
            </w:r>
          </w:p>
        </w:tc>
        <w:tc>
          <w:tcPr>
            <w:tcW w:w="2162" w:type="dxa"/>
            <w:tcBorders>
              <w:top w:val="nil"/>
              <w:left w:val="nil"/>
              <w:bottom w:val="single" w:sz="4" w:space="0" w:color="auto"/>
              <w:right w:val="single" w:sz="4" w:space="0" w:color="auto"/>
            </w:tcBorders>
          </w:tcPr>
          <w:p w:rsidR="009D4C86" w:rsidRDefault="009D4C86" w:rsidP="00872811">
            <w:pPr>
              <w:jc w:val="center"/>
            </w:pPr>
            <w:r w:rsidRPr="00641C34">
              <w:t>Ламінарні шафи класу II</w:t>
            </w:r>
          </w:p>
        </w:tc>
      </w:tr>
      <w:tr w:rsidR="009D4C86" w:rsidRPr="009216BB" w:rsidTr="00706B62">
        <w:trPr>
          <w:trHeight w:val="784"/>
        </w:trPr>
        <w:tc>
          <w:tcPr>
            <w:tcW w:w="640" w:type="dxa"/>
            <w:tcBorders>
              <w:top w:val="nil"/>
              <w:left w:val="single" w:sz="4" w:space="0" w:color="auto"/>
              <w:bottom w:val="single" w:sz="4" w:space="0" w:color="auto"/>
              <w:right w:val="single" w:sz="4" w:space="0" w:color="auto"/>
            </w:tcBorders>
            <w:noWrap/>
            <w:vAlign w:val="center"/>
          </w:tcPr>
          <w:p w:rsidR="009D4C86" w:rsidRPr="005A34E8" w:rsidRDefault="009D4C86" w:rsidP="00872811">
            <w:pPr>
              <w:jc w:val="center"/>
            </w:pPr>
            <w:r>
              <w:lastRenderedPageBreak/>
              <w:t>34</w:t>
            </w:r>
          </w:p>
        </w:tc>
        <w:tc>
          <w:tcPr>
            <w:tcW w:w="4555" w:type="dxa"/>
            <w:tcBorders>
              <w:top w:val="nil"/>
              <w:left w:val="nil"/>
              <w:bottom w:val="single" w:sz="4" w:space="0" w:color="auto"/>
              <w:right w:val="single" w:sz="4" w:space="0" w:color="auto"/>
            </w:tcBorders>
            <w:vAlign w:val="center"/>
          </w:tcPr>
          <w:p w:rsidR="009D4C86" w:rsidRDefault="009D4C86" w:rsidP="00872811">
            <w:r>
              <w:t xml:space="preserve">Шафа </w:t>
            </w:r>
            <w:proofErr w:type="spellStart"/>
            <w:r>
              <w:t>ламінарно</w:t>
            </w:r>
            <w:proofErr w:type="spellEnd"/>
            <w:r>
              <w:t xml:space="preserve">-потокова: ламінарний кабінет 2 класу біологічної безпеки </w:t>
            </w:r>
            <w:r>
              <w:rPr>
                <w:lang w:val="en-US"/>
              </w:rPr>
              <w:t>BIO</w:t>
            </w:r>
            <w:r w:rsidRPr="006221CE">
              <w:t xml:space="preserve"> 1</w:t>
            </w:r>
            <w:r>
              <w:t>3</w:t>
            </w:r>
            <w:r w:rsidRPr="006221CE">
              <w:t xml:space="preserve">0 </w:t>
            </w:r>
            <w:r>
              <w:rPr>
                <w:lang w:val="en-US"/>
              </w:rPr>
              <w:t>A</w:t>
            </w:r>
            <w:r w:rsidRPr="006221CE">
              <w:t>2</w:t>
            </w:r>
          </w:p>
        </w:tc>
        <w:tc>
          <w:tcPr>
            <w:tcW w:w="1620" w:type="dxa"/>
            <w:tcBorders>
              <w:top w:val="nil"/>
              <w:left w:val="nil"/>
              <w:bottom w:val="single" w:sz="4" w:space="0" w:color="auto"/>
              <w:right w:val="single" w:sz="4" w:space="0" w:color="auto"/>
            </w:tcBorders>
            <w:vAlign w:val="center"/>
          </w:tcPr>
          <w:p w:rsidR="009D4C86" w:rsidRDefault="009D4C86" w:rsidP="00872811">
            <w:pPr>
              <w:jc w:val="center"/>
            </w:pPr>
            <w:r>
              <w:t>1014409738</w:t>
            </w:r>
          </w:p>
        </w:tc>
        <w:tc>
          <w:tcPr>
            <w:tcW w:w="1130" w:type="dxa"/>
            <w:tcBorders>
              <w:top w:val="nil"/>
              <w:left w:val="nil"/>
              <w:bottom w:val="single" w:sz="4" w:space="0" w:color="auto"/>
              <w:right w:val="single" w:sz="4" w:space="0" w:color="auto"/>
            </w:tcBorders>
            <w:vAlign w:val="center"/>
          </w:tcPr>
          <w:p w:rsidR="009D4C86" w:rsidRDefault="009D4C86" w:rsidP="00872811">
            <w:pPr>
              <w:jc w:val="center"/>
            </w:pPr>
            <w:r>
              <w:t>1</w:t>
            </w:r>
          </w:p>
        </w:tc>
        <w:tc>
          <w:tcPr>
            <w:tcW w:w="2162" w:type="dxa"/>
            <w:tcBorders>
              <w:top w:val="nil"/>
              <w:left w:val="nil"/>
              <w:bottom w:val="single" w:sz="4" w:space="0" w:color="auto"/>
              <w:right w:val="single" w:sz="4" w:space="0" w:color="auto"/>
            </w:tcBorders>
          </w:tcPr>
          <w:p w:rsidR="009D4C86" w:rsidRDefault="009D4C86" w:rsidP="00872811">
            <w:pPr>
              <w:jc w:val="center"/>
            </w:pPr>
            <w:r w:rsidRPr="00641C34">
              <w:t>Ламінарні шафи класу II</w:t>
            </w:r>
          </w:p>
        </w:tc>
      </w:tr>
      <w:tr w:rsidR="009D4C86" w:rsidRPr="009216BB" w:rsidTr="00706B62">
        <w:trPr>
          <w:trHeight w:val="529"/>
        </w:trPr>
        <w:tc>
          <w:tcPr>
            <w:tcW w:w="640" w:type="dxa"/>
            <w:tcBorders>
              <w:top w:val="nil"/>
              <w:left w:val="single" w:sz="4" w:space="0" w:color="auto"/>
              <w:bottom w:val="single" w:sz="4" w:space="0" w:color="auto"/>
              <w:right w:val="single" w:sz="4" w:space="0" w:color="auto"/>
            </w:tcBorders>
            <w:noWrap/>
            <w:vAlign w:val="center"/>
          </w:tcPr>
          <w:p w:rsidR="009D4C86" w:rsidRPr="005A34E8" w:rsidRDefault="009D4C86" w:rsidP="00872811">
            <w:pPr>
              <w:jc w:val="center"/>
            </w:pPr>
            <w:r>
              <w:t>35</w:t>
            </w:r>
          </w:p>
        </w:tc>
        <w:tc>
          <w:tcPr>
            <w:tcW w:w="4555" w:type="dxa"/>
            <w:tcBorders>
              <w:top w:val="nil"/>
              <w:left w:val="nil"/>
              <w:bottom w:val="single" w:sz="4" w:space="0" w:color="auto"/>
              <w:right w:val="single" w:sz="4" w:space="0" w:color="auto"/>
            </w:tcBorders>
            <w:vAlign w:val="center"/>
          </w:tcPr>
          <w:p w:rsidR="009D4C86" w:rsidRDefault="009D4C86" w:rsidP="00872811">
            <w:r>
              <w:t xml:space="preserve">Шафа </w:t>
            </w:r>
            <w:proofErr w:type="spellStart"/>
            <w:r>
              <w:t>ламінарно</w:t>
            </w:r>
            <w:proofErr w:type="spellEnd"/>
            <w:r>
              <w:t xml:space="preserve">-потокова: ламінарний кабінет 2 класу біологічної безпеки </w:t>
            </w:r>
            <w:r>
              <w:rPr>
                <w:lang w:val="en-US"/>
              </w:rPr>
              <w:t>BIO</w:t>
            </w:r>
            <w:r w:rsidRPr="006221CE">
              <w:t xml:space="preserve"> 1</w:t>
            </w:r>
            <w:r>
              <w:t>3</w:t>
            </w:r>
            <w:r w:rsidRPr="006221CE">
              <w:t xml:space="preserve">0 </w:t>
            </w:r>
            <w:r>
              <w:rPr>
                <w:lang w:val="en-US"/>
              </w:rPr>
              <w:t>A</w:t>
            </w:r>
            <w:r w:rsidRPr="006221CE">
              <w:t>2</w:t>
            </w:r>
          </w:p>
        </w:tc>
        <w:tc>
          <w:tcPr>
            <w:tcW w:w="1620" w:type="dxa"/>
            <w:tcBorders>
              <w:top w:val="nil"/>
              <w:left w:val="nil"/>
              <w:bottom w:val="single" w:sz="4" w:space="0" w:color="auto"/>
              <w:right w:val="single" w:sz="4" w:space="0" w:color="auto"/>
            </w:tcBorders>
            <w:vAlign w:val="center"/>
          </w:tcPr>
          <w:p w:rsidR="009D4C86" w:rsidRDefault="009D4C86" w:rsidP="00872811">
            <w:pPr>
              <w:jc w:val="center"/>
            </w:pPr>
            <w:r>
              <w:t>1014409734</w:t>
            </w:r>
          </w:p>
        </w:tc>
        <w:tc>
          <w:tcPr>
            <w:tcW w:w="1130" w:type="dxa"/>
            <w:tcBorders>
              <w:top w:val="nil"/>
              <w:left w:val="nil"/>
              <w:bottom w:val="single" w:sz="4" w:space="0" w:color="auto"/>
              <w:right w:val="single" w:sz="4" w:space="0" w:color="auto"/>
            </w:tcBorders>
            <w:vAlign w:val="center"/>
          </w:tcPr>
          <w:p w:rsidR="009D4C86" w:rsidRDefault="009D4C86" w:rsidP="00872811">
            <w:pPr>
              <w:jc w:val="center"/>
            </w:pPr>
            <w:r>
              <w:t>1</w:t>
            </w:r>
          </w:p>
        </w:tc>
        <w:tc>
          <w:tcPr>
            <w:tcW w:w="2162" w:type="dxa"/>
            <w:tcBorders>
              <w:top w:val="nil"/>
              <w:left w:val="nil"/>
              <w:bottom w:val="single" w:sz="4" w:space="0" w:color="auto"/>
              <w:right w:val="single" w:sz="4" w:space="0" w:color="auto"/>
            </w:tcBorders>
          </w:tcPr>
          <w:p w:rsidR="009D4C86" w:rsidRDefault="009D4C86" w:rsidP="00872811">
            <w:pPr>
              <w:jc w:val="center"/>
            </w:pPr>
            <w:r w:rsidRPr="00641C34">
              <w:t>Ламінарні шафи класу II</w:t>
            </w:r>
          </w:p>
        </w:tc>
      </w:tr>
      <w:tr w:rsidR="009D4C86" w:rsidRPr="009216BB" w:rsidTr="00706B62">
        <w:trPr>
          <w:trHeight w:val="529"/>
        </w:trPr>
        <w:tc>
          <w:tcPr>
            <w:tcW w:w="640" w:type="dxa"/>
            <w:tcBorders>
              <w:top w:val="nil"/>
              <w:left w:val="single" w:sz="4" w:space="0" w:color="auto"/>
              <w:bottom w:val="single" w:sz="4" w:space="0" w:color="auto"/>
              <w:right w:val="single" w:sz="4" w:space="0" w:color="auto"/>
            </w:tcBorders>
            <w:noWrap/>
            <w:vAlign w:val="center"/>
          </w:tcPr>
          <w:p w:rsidR="009D4C86" w:rsidRDefault="009D4C86" w:rsidP="00872811">
            <w:pPr>
              <w:jc w:val="center"/>
            </w:pPr>
            <w:r>
              <w:t>36</w:t>
            </w:r>
          </w:p>
        </w:tc>
        <w:tc>
          <w:tcPr>
            <w:tcW w:w="4555" w:type="dxa"/>
            <w:tcBorders>
              <w:top w:val="nil"/>
              <w:left w:val="nil"/>
              <w:bottom w:val="single" w:sz="4" w:space="0" w:color="auto"/>
              <w:right w:val="single" w:sz="4" w:space="0" w:color="auto"/>
            </w:tcBorders>
            <w:vAlign w:val="center"/>
          </w:tcPr>
          <w:p w:rsidR="009D4C86" w:rsidRDefault="009D4C86" w:rsidP="00872811">
            <w:r w:rsidRPr="00FE7A2A">
              <w:t xml:space="preserve">BIO II </w:t>
            </w:r>
            <w:proofErr w:type="spellStart"/>
            <w:r w:rsidRPr="00FE7A2A">
              <w:t>Advance</w:t>
            </w:r>
            <w:proofErr w:type="spellEnd"/>
            <w:r w:rsidRPr="00FE7A2A">
              <w:t xml:space="preserve"> </w:t>
            </w:r>
            <w:proofErr w:type="spellStart"/>
            <w:r w:rsidRPr="00FE7A2A">
              <w:t>Plus</w:t>
            </w:r>
            <w:proofErr w:type="spellEnd"/>
            <w:r w:rsidRPr="00FE7A2A">
              <w:t xml:space="preserve"> 4- </w:t>
            </w:r>
            <w:proofErr w:type="spellStart"/>
            <w:r w:rsidRPr="00FE7A2A">
              <w:t>Microbiological</w:t>
            </w:r>
            <w:proofErr w:type="spellEnd"/>
            <w:r w:rsidRPr="00FE7A2A">
              <w:t xml:space="preserve"> </w:t>
            </w:r>
            <w:proofErr w:type="spellStart"/>
            <w:r w:rsidRPr="00FE7A2A">
              <w:t>Safety</w:t>
            </w:r>
            <w:proofErr w:type="spellEnd"/>
            <w:r w:rsidRPr="00FE7A2A">
              <w:t xml:space="preserve"> </w:t>
            </w:r>
            <w:proofErr w:type="spellStart"/>
            <w:r w:rsidRPr="00FE7A2A">
              <w:t>Cabinet</w:t>
            </w:r>
            <w:proofErr w:type="spellEnd"/>
            <w:r w:rsidRPr="00FE7A2A">
              <w:t xml:space="preserve"> </w:t>
            </w:r>
            <w:proofErr w:type="spellStart"/>
            <w:r w:rsidRPr="00FE7A2A">
              <w:t>Мікробіологічно</w:t>
            </w:r>
            <w:proofErr w:type="spellEnd"/>
            <w:r w:rsidRPr="00FE7A2A">
              <w:t xml:space="preserve"> безпечний кабінет в комплекті із стенд підставкою для BIO II </w:t>
            </w:r>
            <w:proofErr w:type="spellStart"/>
            <w:r w:rsidRPr="00FE7A2A">
              <w:t>Advance</w:t>
            </w:r>
            <w:proofErr w:type="spellEnd"/>
            <w:r w:rsidRPr="00FE7A2A">
              <w:t xml:space="preserve"> </w:t>
            </w:r>
            <w:proofErr w:type="spellStart"/>
            <w:r w:rsidRPr="00FE7A2A">
              <w:t>Plus</w:t>
            </w:r>
            <w:proofErr w:type="spellEnd"/>
            <w:r w:rsidRPr="00FE7A2A">
              <w:t xml:space="preserve"> 4 (</w:t>
            </w:r>
            <w:proofErr w:type="spellStart"/>
            <w:r w:rsidRPr="00FE7A2A">
              <w:t>Ламінарно</w:t>
            </w:r>
            <w:proofErr w:type="spellEnd"/>
            <w:r w:rsidRPr="00FE7A2A">
              <w:t xml:space="preserve">-потокова шафа ІІ класу біологічної безпеки) (Виробник: </w:t>
            </w:r>
            <w:proofErr w:type="spellStart"/>
            <w:r w:rsidRPr="00FE7A2A">
              <w:t>Azbil</w:t>
            </w:r>
            <w:proofErr w:type="spellEnd"/>
            <w:r w:rsidRPr="00FE7A2A">
              <w:t xml:space="preserve"> TELSTAR Technologies, S.L.U., Іспанія)</w:t>
            </w:r>
          </w:p>
        </w:tc>
        <w:tc>
          <w:tcPr>
            <w:tcW w:w="1620" w:type="dxa"/>
            <w:tcBorders>
              <w:top w:val="nil"/>
              <w:left w:val="nil"/>
              <w:bottom w:val="single" w:sz="4" w:space="0" w:color="auto"/>
              <w:right w:val="single" w:sz="4" w:space="0" w:color="auto"/>
            </w:tcBorders>
            <w:vAlign w:val="center"/>
          </w:tcPr>
          <w:p w:rsidR="009D4C86" w:rsidRDefault="009D4C86" w:rsidP="00872811">
            <w:pPr>
              <w:jc w:val="center"/>
            </w:pPr>
            <w:r w:rsidRPr="00FE7A2A">
              <w:t>1014518328</w:t>
            </w:r>
          </w:p>
        </w:tc>
        <w:tc>
          <w:tcPr>
            <w:tcW w:w="1130" w:type="dxa"/>
            <w:tcBorders>
              <w:top w:val="nil"/>
              <w:left w:val="nil"/>
              <w:bottom w:val="single" w:sz="4" w:space="0" w:color="auto"/>
              <w:right w:val="single" w:sz="4" w:space="0" w:color="auto"/>
            </w:tcBorders>
            <w:vAlign w:val="center"/>
          </w:tcPr>
          <w:p w:rsidR="009D4C86" w:rsidRDefault="009D4C86" w:rsidP="00872811">
            <w:pPr>
              <w:jc w:val="center"/>
            </w:pPr>
            <w:r>
              <w:t>1</w:t>
            </w:r>
          </w:p>
        </w:tc>
        <w:tc>
          <w:tcPr>
            <w:tcW w:w="2162" w:type="dxa"/>
            <w:tcBorders>
              <w:top w:val="nil"/>
              <w:left w:val="nil"/>
              <w:bottom w:val="single" w:sz="4" w:space="0" w:color="auto"/>
              <w:right w:val="single" w:sz="4" w:space="0" w:color="auto"/>
            </w:tcBorders>
          </w:tcPr>
          <w:p w:rsidR="009D4C86" w:rsidRDefault="009D4C86" w:rsidP="00872811">
            <w:pPr>
              <w:jc w:val="center"/>
            </w:pPr>
            <w:r w:rsidRPr="00641C34">
              <w:t>Ламінарні шафи класу II</w:t>
            </w:r>
          </w:p>
        </w:tc>
      </w:tr>
      <w:tr w:rsidR="009D4C86" w:rsidRPr="009216BB" w:rsidTr="00706B62">
        <w:trPr>
          <w:trHeight w:val="529"/>
        </w:trPr>
        <w:tc>
          <w:tcPr>
            <w:tcW w:w="640" w:type="dxa"/>
            <w:tcBorders>
              <w:top w:val="nil"/>
              <w:left w:val="single" w:sz="4" w:space="0" w:color="auto"/>
              <w:bottom w:val="single" w:sz="4" w:space="0" w:color="auto"/>
              <w:right w:val="single" w:sz="4" w:space="0" w:color="auto"/>
            </w:tcBorders>
            <w:noWrap/>
            <w:vAlign w:val="center"/>
          </w:tcPr>
          <w:p w:rsidR="009D4C86" w:rsidRDefault="009D4C86" w:rsidP="00872811">
            <w:pPr>
              <w:jc w:val="center"/>
            </w:pPr>
            <w:r>
              <w:t>37</w:t>
            </w:r>
          </w:p>
        </w:tc>
        <w:tc>
          <w:tcPr>
            <w:tcW w:w="4555" w:type="dxa"/>
            <w:tcBorders>
              <w:top w:val="nil"/>
              <w:left w:val="nil"/>
              <w:bottom w:val="single" w:sz="4" w:space="0" w:color="auto"/>
              <w:right w:val="single" w:sz="4" w:space="0" w:color="auto"/>
            </w:tcBorders>
            <w:vAlign w:val="center"/>
          </w:tcPr>
          <w:p w:rsidR="009D4C86" w:rsidRDefault="009D4C86" w:rsidP="00872811">
            <w:r w:rsidRPr="00FE7A2A">
              <w:t xml:space="preserve">BIO II </w:t>
            </w:r>
            <w:proofErr w:type="spellStart"/>
            <w:r w:rsidRPr="00FE7A2A">
              <w:t>Advance</w:t>
            </w:r>
            <w:proofErr w:type="spellEnd"/>
            <w:r w:rsidRPr="00FE7A2A">
              <w:t xml:space="preserve"> </w:t>
            </w:r>
            <w:proofErr w:type="spellStart"/>
            <w:r w:rsidRPr="00FE7A2A">
              <w:t>Plus</w:t>
            </w:r>
            <w:proofErr w:type="spellEnd"/>
            <w:r w:rsidRPr="00FE7A2A">
              <w:t xml:space="preserve"> 4 - </w:t>
            </w:r>
            <w:proofErr w:type="spellStart"/>
            <w:r w:rsidRPr="00FE7A2A">
              <w:t>Microbiological</w:t>
            </w:r>
            <w:proofErr w:type="spellEnd"/>
            <w:r w:rsidRPr="00FE7A2A">
              <w:t xml:space="preserve"> </w:t>
            </w:r>
            <w:proofErr w:type="spellStart"/>
            <w:r w:rsidRPr="00FE7A2A">
              <w:t>Safety</w:t>
            </w:r>
            <w:proofErr w:type="spellEnd"/>
            <w:r w:rsidRPr="00FE7A2A">
              <w:t xml:space="preserve"> </w:t>
            </w:r>
            <w:proofErr w:type="spellStart"/>
            <w:r w:rsidRPr="00FE7A2A">
              <w:t>Cabinet</w:t>
            </w:r>
            <w:proofErr w:type="spellEnd"/>
            <w:r w:rsidRPr="00FE7A2A">
              <w:t xml:space="preserve"> </w:t>
            </w:r>
            <w:proofErr w:type="spellStart"/>
            <w:r w:rsidRPr="00FE7A2A">
              <w:t>Мікробіологічно</w:t>
            </w:r>
            <w:proofErr w:type="spellEnd"/>
            <w:r w:rsidRPr="00FE7A2A">
              <w:t xml:space="preserve"> безпечний кабінет в комплекті із стенд підставкою для BIO II </w:t>
            </w:r>
            <w:proofErr w:type="spellStart"/>
            <w:r w:rsidRPr="00FE7A2A">
              <w:t>Advance</w:t>
            </w:r>
            <w:proofErr w:type="spellEnd"/>
            <w:r w:rsidRPr="00FE7A2A">
              <w:t xml:space="preserve"> </w:t>
            </w:r>
            <w:proofErr w:type="spellStart"/>
            <w:r w:rsidRPr="00FE7A2A">
              <w:t>Plus</w:t>
            </w:r>
            <w:proofErr w:type="spellEnd"/>
            <w:r w:rsidRPr="00FE7A2A">
              <w:t xml:space="preserve"> 4 (Шафа лабораторна з ламінарним потоком(2клас захисту), на підставці) (Виробник: </w:t>
            </w:r>
            <w:proofErr w:type="spellStart"/>
            <w:r w:rsidRPr="00FE7A2A">
              <w:t>Azbil</w:t>
            </w:r>
            <w:proofErr w:type="spellEnd"/>
            <w:r w:rsidRPr="00FE7A2A">
              <w:t xml:space="preserve"> TELSTAR Technologies, S.L.U., Іспанія)</w:t>
            </w:r>
          </w:p>
        </w:tc>
        <w:tc>
          <w:tcPr>
            <w:tcW w:w="1620" w:type="dxa"/>
            <w:tcBorders>
              <w:top w:val="nil"/>
              <w:left w:val="nil"/>
              <w:bottom w:val="single" w:sz="4" w:space="0" w:color="auto"/>
              <w:right w:val="single" w:sz="4" w:space="0" w:color="auto"/>
            </w:tcBorders>
            <w:vAlign w:val="center"/>
          </w:tcPr>
          <w:p w:rsidR="009D4C86" w:rsidRDefault="009D4C86" w:rsidP="00872811">
            <w:pPr>
              <w:jc w:val="center"/>
            </w:pPr>
            <w:r w:rsidRPr="00FE7A2A">
              <w:t>1014518332</w:t>
            </w:r>
          </w:p>
        </w:tc>
        <w:tc>
          <w:tcPr>
            <w:tcW w:w="1130" w:type="dxa"/>
            <w:tcBorders>
              <w:top w:val="nil"/>
              <w:left w:val="nil"/>
              <w:bottom w:val="single" w:sz="4" w:space="0" w:color="auto"/>
              <w:right w:val="single" w:sz="4" w:space="0" w:color="auto"/>
            </w:tcBorders>
            <w:vAlign w:val="center"/>
          </w:tcPr>
          <w:p w:rsidR="009D4C86" w:rsidRDefault="009D4C86" w:rsidP="00872811">
            <w:pPr>
              <w:jc w:val="center"/>
            </w:pPr>
            <w:r>
              <w:t>1</w:t>
            </w:r>
          </w:p>
        </w:tc>
        <w:tc>
          <w:tcPr>
            <w:tcW w:w="2162" w:type="dxa"/>
            <w:tcBorders>
              <w:top w:val="nil"/>
              <w:left w:val="nil"/>
              <w:bottom w:val="single" w:sz="4" w:space="0" w:color="auto"/>
              <w:right w:val="single" w:sz="4" w:space="0" w:color="auto"/>
            </w:tcBorders>
          </w:tcPr>
          <w:p w:rsidR="009D4C86" w:rsidRDefault="009D4C86" w:rsidP="00872811">
            <w:pPr>
              <w:jc w:val="center"/>
            </w:pPr>
            <w:r w:rsidRPr="00641C34">
              <w:t>Ламінарні шафи класу II</w:t>
            </w:r>
          </w:p>
        </w:tc>
      </w:tr>
      <w:tr w:rsidR="009D4C86" w:rsidRPr="009216BB" w:rsidTr="00706B62">
        <w:trPr>
          <w:trHeight w:val="529"/>
        </w:trPr>
        <w:tc>
          <w:tcPr>
            <w:tcW w:w="640" w:type="dxa"/>
            <w:tcBorders>
              <w:top w:val="nil"/>
              <w:left w:val="single" w:sz="4" w:space="0" w:color="auto"/>
              <w:bottom w:val="single" w:sz="4" w:space="0" w:color="auto"/>
              <w:right w:val="single" w:sz="4" w:space="0" w:color="auto"/>
            </w:tcBorders>
            <w:noWrap/>
            <w:vAlign w:val="center"/>
          </w:tcPr>
          <w:p w:rsidR="009D4C86" w:rsidRDefault="009D4C86" w:rsidP="00872811">
            <w:pPr>
              <w:jc w:val="center"/>
            </w:pPr>
            <w:r>
              <w:t>38</w:t>
            </w:r>
          </w:p>
        </w:tc>
        <w:tc>
          <w:tcPr>
            <w:tcW w:w="4555" w:type="dxa"/>
            <w:tcBorders>
              <w:top w:val="nil"/>
              <w:left w:val="nil"/>
              <w:bottom w:val="single" w:sz="4" w:space="0" w:color="auto"/>
              <w:right w:val="single" w:sz="4" w:space="0" w:color="auto"/>
            </w:tcBorders>
            <w:vAlign w:val="center"/>
          </w:tcPr>
          <w:p w:rsidR="009D4C86" w:rsidRDefault="009D4C86" w:rsidP="00872811">
            <w:r w:rsidRPr="00FE7A2A">
              <w:t xml:space="preserve">BIO II </w:t>
            </w:r>
            <w:proofErr w:type="spellStart"/>
            <w:r w:rsidRPr="00FE7A2A">
              <w:t>Advance</w:t>
            </w:r>
            <w:proofErr w:type="spellEnd"/>
            <w:r w:rsidRPr="00FE7A2A">
              <w:t xml:space="preserve"> </w:t>
            </w:r>
            <w:proofErr w:type="spellStart"/>
            <w:r w:rsidRPr="00FE7A2A">
              <w:t>Plus</w:t>
            </w:r>
            <w:proofErr w:type="spellEnd"/>
            <w:r w:rsidRPr="00FE7A2A">
              <w:t xml:space="preserve"> 4 - </w:t>
            </w:r>
            <w:proofErr w:type="spellStart"/>
            <w:r w:rsidRPr="00FE7A2A">
              <w:t>Microbiological</w:t>
            </w:r>
            <w:proofErr w:type="spellEnd"/>
            <w:r w:rsidRPr="00FE7A2A">
              <w:t xml:space="preserve"> </w:t>
            </w:r>
            <w:proofErr w:type="spellStart"/>
            <w:r w:rsidRPr="00FE7A2A">
              <w:t>Safety</w:t>
            </w:r>
            <w:proofErr w:type="spellEnd"/>
            <w:r w:rsidRPr="00FE7A2A">
              <w:t xml:space="preserve"> </w:t>
            </w:r>
            <w:proofErr w:type="spellStart"/>
            <w:r w:rsidRPr="00FE7A2A">
              <w:t>Cabinet</w:t>
            </w:r>
            <w:proofErr w:type="spellEnd"/>
            <w:r w:rsidRPr="00FE7A2A">
              <w:t xml:space="preserve"> </w:t>
            </w:r>
            <w:proofErr w:type="spellStart"/>
            <w:r w:rsidRPr="00FE7A2A">
              <w:t>Мікробіологічно</w:t>
            </w:r>
            <w:proofErr w:type="spellEnd"/>
            <w:r w:rsidRPr="00FE7A2A">
              <w:t xml:space="preserve"> безпечний кабінет в комплекті із стенд підставкою для BIO II </w:t>
            </w:r>
            <w:proofErr w:type="spellStart"/>
            <w:r w:rsidRPr="00FE7A2A">
              <w:t>Advance</w:t>
            </w:r>
            <w:proofErr w:type="spellEnd"/>
            <w:r w:rsidRPr="00FE7A2A">
              <w:t xml:space="preserve"> </w:t>
            </w:r>
            <w:proofErr w:type="spellStart"/>
            <w:r w:rsidRPr="00FE7A2A">
              <w:t>Plus</w:t>
            </w:r>
            <w:proofErr w:type="spellEnd"/>
            <w:r w:rsidRPr="00FE7A2A">
              <w:t xml:space="preserve"> 4 (Шафа лабораторна з ламінарним потоком(2клас захисту), на підставці) (Виробник: </w:t>
            </w:r>
            <w:proofErr w:type="spellStart"/>
            <w:r w:rsidRPr="00FE7A2A">
              <w:t>Azbil</w:t>
            </w:r>
            <w:proofErr w:type="spellEnd"/>
            <w:r w:rsidRPr="00FE7A2A">
              <w:t xml:space="preserve"> TELSTAR Technologies, S.L.U., Іспанія)</w:t>
            </w:r>
          </w:p>
        </w:tc>
        <w:tc>
          <w:tcPr>
            <w:tcW w:w="1620" w:type="dxa"/>
            <w:tcBorders>
              <w:top w:val="nil"/>
              <w:left w:val="nil"/>
              <w:bottom w:val="single" w:sz="4" w:space="0" w:color="auto"/>
              <w:right w:val="single" w:sz="4" w:space="0" w:color="auto"/>
            </w:tcBorders>
            <w:vAlign w:val="center"/>
          </w:tcPr>
          <w:p w:rsidR="009D4C86" w:rsidRDefault="009D4C86" w:rsidP="00872811">
            <w:pPr>
              <w:jc w:val="center"/>
            </w:pPr>
            <w:r w:rsidRPr="00FE7A2A">
              <w:t>1014518334</w:t>
            </w:r>
          </w:p>
        </w:tc>
        <w:tc>
          <w:tcPr>
            <w:tcW w:w="1130" w:type="dxa"/>
            <w:tcBorders>
              <w:top w:val="nil"/>
              <w:left w:val="nil"/>
              <w:bottom w:val="single" w:sz="4" w:space="0" w:color="auto"/>
              <w:right w:val="single" w:sz="4" w:space="0" w:color="auto"/>
            </w:tcBorders>
            <w:vAlign w:val="center"/>
          </w:tcPr>
          <w:p w:rsidR="009D4C86" w:rsidRDefault="009D4C86" w:rsidP="00872811">
            <w:pPr>
              <w:jc w:val="center"/>
            </w:pPr>
            <w:r>
              <w:t>1</w:t>
            </w:r>
          </w:p>
        </w:tc>
        <w:tc>
          <w:tcPr>
            <w:tcW w:w="2162" w:type="dxa"/>
            <w:tcBorders>
              <w:top w:val="nil"/>
              <w:left w:val="nil"/>
              <w:bottom w:val="single" w:sz="4" w:space="0" w:color="auto"/>
              <w:right w:val="single" w:sz="4" w:space="0" w:color="auto"/>
            </w:tcBorders>
          </w:tcPr>
          <w:p w:rsidR="009D4C86" w:rsidRDefault="009D4C86" w:rsidP="00872811">
            <w:pPr>
              <w:jc w:val="center"/>
            </w:pPr>
            <w:r w:rsidRPr="00641C34">
              <w:t>Ламінарні шафи класу II</w:t>
            </w:r>
          </w:p>
        </w:tc>
      </w:tr>
      <w:tr w:rsidR="009D4C86" w:rsidRPr="009216BB" w:rsidTr="00706B62">
        <w:trPr>
          <w:trHeight w:val="529"/>
        </w:trPr>
        <w:tc>
          <w:tcPr>
            <w:tcW w:w="640" w:type="dxa"/>
            <w:tcBorders>
              <w:top w:val="nil"/>
              <w:left w:val="single" w:sz="4" w:space="0" w:color="auto"/>
              <w:bottom w:val="single" w:sz="4" w:space="0" w:color="auto"/>
              <w:right w:val="single" w:sz="4" w:space="0" w:color="auto"/>
            </w:tcBorders>
            <w:noWrap/>
            <w:vAlign w:val="center"/>
          </w:tcPr>
          <w:p w:rsidR="009D4C86" w:rsidRDefault="009D4C86" w:rsidP="00872811">
            <w:pPr>
              <w:jc w:val="center"/>
            </w:pPr>
            <w:r>
              <w:t>39</w:t>
            </w:r>
          </w:p>
        </w:tc>
        <w:tc>
          <w:tcPr>
            <w:tcW w:w="4555" w:type="dxa"/>
            <w:tcBorders>
              <w:top w:val="nil"/>
              <w:left w:val="nil"/>
              <w:bottom w:val="single" w:sz="4" w:space="0" w:color="auto"/>
              <w:right w:val="single" w:sz="4" w:space="0" w:color="auto"/>
            </w:tcBorders>
            <w:vAlign w:val="center"/>
          </w:tcPr>
          <w:p w:rsidR="009D4C86" w:rsidRDefault="009D4C86" w:rsidP="00872811">
            <w:proofErr w:type="spellStart"/>
            <w:r w:rsidRPr="00FE7A2A">
              <w:t>шкаф</w:t>
            </w:r>
            <w:proofErr w:type="spellEnd"/>
            <w:r w:rsidRPr="00FE7A2A">
              <w:t xml:space="preserve"> с </w:t>
            </w:r>
            <w:proofErr w:type="spellStart"/>
            <w:r w:rsidRPr="00FE7A2A">
              <w:t>ламинар.поток</w:t>
            </w:r>
            <w:proofErr w:type="spellEnd"/>
            <w:r w:rsidRPr="00FE7A2A">
              <w:t xml:space="preserve"> "М"</w:t>
            </w:r>
          </w:p>
        </w:tc>
        <w:tc>
          <w:tcPr>
            <w:tcW w:w="1620" w:type="dxa"/>
            <w:tcBorders>
              <w:top w:val="nil"/>
              <w:left w:val="nil"/>
              <w:bottom w:val="single" w:sz="4" w:space="0" w:color="auto"/>
              <w:right w:val="single" w:sz="4" w:space="0" w:color="auto"/>
            </w:tcBorders>
            <w:vAlign w:val="center"/>
          </w:tcPr>
          <w:p w:rsidR="009D4C86" w:rsidRDefault="009D4C86" w:rsidP="00872811">
            <w:pPr>
              <w:jc w:val="center"/>
            </w:pPr>
            <w:r w:rsidRPr="00FE7A2A">
              <w:t>10147135361</w:t>
            </w:r>
          </w:p>
        </w:tc>
        <w:tc>
          <w:tcPr>
            <w:tcW w:w="1130" w:type="dxa"/>
            <w:tcBorders>
              <w:top w:val="nil"/>
              <w:left w:val="nil"/>
              <w:bottom w:val="single" w:sz="4" w:space="0" w:color="auto"/>
              <w:right w:val="single" w:sz="4" w:space="0" w:color="auto"/>
            </w:tcBorders>
            <w:vAlign w:val="center"/>
          </w:tcPr>
          <w:p w:rsidR="009D4C86" w:rsidRDefault="009D4C86" w:rsidP="00872811">
            <w:pPr>
              <w:jc w:val="center"/>
            </w:pPr>
            <w:r>
              <w:t>1</w:t>
            </w:r>
          </w:p>
        </w:tc>
        <w:tc>
          <w:tcPr>
            <w:tcW w:w="2162" w:type="dxa"/>
            <w:tcBorders>
              <w:top w:val="nil"/>
              <w:left w:val="nil"/>
              <w:bottom w:val="single" w:sz="4" w:space="0" w:color="auto"/>
              <w:right w:val="single" w:sz="4" w:space="0" w:color="auto"/>
            </w:tcBorders>
          </w:tcPr>
          <w:p w:rsidR="009D4C86" w:rsidRPr="00B3188A" w:rsidRDefault="009D4C86" w:rsidP="00872811">
            <w:pPr>
              <w:jc w:val="center"/>
              <w:rPr>
                <w:lang w:val="en-US"/>
              </w:rPr>
            </w:pPr>
            <w:r w:rsidRPr="00641C34">
              <w:t>Ламінарні шафи класу II</w:t>
            </w:r>
          </w:p>
        </w:tc>
      </w:tr>
      <w:tr w:rsidR="009D4C86" w:rsidRPr="009216BB" w:rsidTr="00706B62">
        <w:trPr>
          <w:trHeight w:val="529"/>
        </w:trPr>
        <w:tc>
          <w:tcPr>
            <w:tcW w:w="640" w:type="dxa"/>
            <w:tcBorders>
              <w:top w:val="nil"/>
              <w:left w:val="single" w:sz="4" w:space="0" w:color="auto"/>
              <w:bottom w:val="single" w:sz="4" w:space="0" w:color="auto"/>
              <w:right w:val="single" w:sz="4" w:space="0" w:color="auto"/>
            </w:tcBorders>
            <w:noWrap/>
            <w:vAlign w:val="center"/>
          </w:tcPr>
          <w:p w:rsidR="009D4C86" w:rsidRDefault="009D4C86" w:rsidP="00872811">
            <w:pPr>
              <w:jc w:val="center"/>
            </w:pPr>
            <w:r>
              <w:t>40</w:t>
            </w:r>
          </w:p>
        </w:tc>
        <w:tc>
          <w:tcPr>
            <w:tcW w:w="4555" w:type="dxa"/>
            <w:tcBorders>
              <w:top w:val="nil"/>
              <w:left w:val="nil"/>
              <w:bottom w:val="single" w:sz="4" w:space="0" w:color="auto"/>
              <w:right w:val="single" w:sz="4" w:space="0" w:color="auto"/>
            </w:tcBorders>
            <w:vAlign w:val="center"/>
          </w:tcPr>
          <w:p w:rsidR="009D4C86" w:rsidRDefault="009D4C86" w:rsidP="00872811">
            <w:proofErr w:type="spellStart"/>
            <w:r w:rsidRPr="00FE7A2A">
              <w:t>ламінар.каб.CITOSTAR</w:t>
            </w:r>
            <w:proofErr w:type="spellEnd"/>
            <w:r w:rsidRPr="00FE7A2A">
              <w:t xml:space="preserve"> </w:t>
            </w:r>
            <w:proofErr w:type="spellStart"/>
            <w:r w:rsidRPr="00FE7A2A">
              <w:t>біолог.безпеч</w:t>
            </w:r>
            <w:proofErr w:type="spellEnd"/>
            <w:r w:rsidRPr="00FE7A2A">
              <w:t>.</w:t>
            </w:r>
          </w:p>
        </w:tc>
        <w:tc>
          <w:tcPr>
            <w:tcW w:w="1620" w:type="dxa"/>
            <w:tcBorders>
              <w:top w:val="nil"/>
              <w:left w:val="nil"/>
              <w:bottom w:val="single" w:sz="4" w:space="0" w:color="auto"/>
              <w:right w:val="single" w:sz="4" w:space="0" w:color="auto"/>
            </w:tcBorders>
            <w:vAlign w:val="center"/>
          </w:tcPr>
          <w:p w:rsidR="009D4C86" w:rsidRDefault="009D4C86" w:rsidP="00872811">
            <w:pPr>
              <w:jc w:val="center"/>
            </w:pPr>
            <w:r w:rsidRPr="00FE7A2A">
              <w:t>10147136299</w:t>
            </w:r>
          </w:p>
        </w:tc>
        <w:tc>
          <w:tcPr>
            <w:tcW w:w="1130" w:type="dxa"/>
            <w:tcBorders>
              <w:top w:val="nil"/>
              <w:left w:val="nil"/>
              <w:bottom w:val="single" w:sz="4" w:space="0" w:color="auto"/>
              <w:right w:val="single" w:sz="4" w:space="0" w:color="auto"/>
            </w:tcBorders>
            <w:vAlign w:val="center"/>
          </w:tcPr>
          <w:p w:rsidR="009D4C86" w:rsidRDefault="009D4C86" w:rsidP="00872811">
            <w:pPr>
              <w:jc w:val="center"/>
            </w:pPr>
            <w:r>
              <w:t>1</w:t>
            </w:r>
          </w:p>
        </w:tc>
        <w:tc>
          <w:tcPr>
            <w:tcW w:w="2162" w:type="dxa"/>
            <w:tcBorders>
              <w:top w:val="nil"/>
              <w:left w:val="nil"/>
              <w:bottom w:val="single" w:sz="4" w:space="0" w:color="auto"/>
              <w:right w:val="single" w:sz="4" w:space="0" w:color="auto"/>
            </w:tcBorders>
          </w:tcPr>
          <w:p w:rsidR="009D4C86" w:rsidRDefault="009D4C86" w:rsidP="00872811">
            <w:pPr>
              <w:jc w:val="center"/>
            </w:pPr>
            <w:r w:rsidRPr="00641C34">
              <w:t>Шафи для токсичних препаратів</w:t>
            </w:r>
          </w:p>
        </w:tc>
      </w:tr>
      <w:tr w:rsidR="009D4C86" w:rsidRPr="009216BB" w:rsidTr="00706B62">
        <w:trPr>
          <w:trHeight w:val="390"/>
        </w:trPr>
        <w:tc>
          <w:tcPr>
            <w:tcW w:w="7947" w:type="dxa"/>
            <w:gridSpan w:val="4"/>
            <w:tcBorders>
              <w:top w:val="nil"/>
              <w:left w:val="single" w:sz="4" w:space="0" w:color="auto"/>
              <w:bottom w:val="single" w:sz="4" w:space="0" w:color="auto"/>
              <w:right w:val="single" w:sz="4" w:space="0" w:color="auto"/>
            </w:tcBorders>
            <w:noWrap/>
            <w:vAlign w:val="center"/>
          </w:tcPr>
          <w:p w:rsidR="009D4C86" w:rsidRDefault="009D4C86" w:rsidP="00872811">
            <w:pPr>
              <w:jc w:val="center"/>
            </w:pPr>
            <w:proofErr w:type="spellStart"/>
            <w:r>
              <w:rPr>
                <w:b/>
                <w:bCs/>
              </w:rPr>
              <w:t>Кріобанк</w:t>
            </w:r>
            <w:proofErr w:type="spellEnd"/>
          </w:p>
        </w:tc>
        <w:tc>
          <w:tcPr>
            <w:tcW w:w="2162" w:type="dxa"/>
            <w:tcBorders>
              <w:top w:val="nil"/>
              <w:left w:val="single" w:sz="4" w:space="0" w:color="auto"/>
              <w:bottom w:val="single" w:sz="4" w:space="0" w:color="auto"/>
              <w:right w:val="single" w:sz="4" w:space="0" w:color="auto"/>
            </w:tcBorders>
          </w:tcPr>
          <w:p w:rsidR="009D4C86" w:rsidRDefault="009D4C86" w:rsidP="00872811">
            <w:pPr>
              <w:jc w:val="center"/>
              <w:rPr>
                <w:b/>
                <w:bCs/>
              </w:rPr>
            </w:pPr>
          </w:p>
        </w:tc>
      </w:tr>
      <w:tr w:rsidR="009D4C86" w:rsidRPr="009216BB" w:rsidTr="00706B62">
        <w:trPr>
          <w:trHeight w:val="1241"/>
        </w:trPr>
        <w:tc>
          <w:tcPr>
            <w:tcW w:w="640" w:type="dxa"/>
            <w:tcBorders>
              <w:top w:val="nil"/>
              <w:left w:val="single" w:sz="4" w:space="0" w:color="auto"/>
              <w:bottom w:val="single" w:sz="4" w:space="0" w:color="auto"/>
              <w:right w:val="single" w:sz="4" w:space="0" w:color="auto"/>
            </w:tcBorders>
            <w:noWrap/>
            <w:vAlign w:val="center"/>
          </w:tcPr>
          <w:p w:rsidR="009D4C86" w:rsidRPr="005A34E8" w:rsidRDefault="009D4C86" w:rsidP="00872811">
            <w:pPr>
              <w:jc w:val="center"/>
            </w:pPr>
            <w:r>
              <w:t>41</w:t>
            </w:r>
          </w:p>
        </w:tc>
        <w:tc>
          <w:tcPr>
            <w:tcW w:w="4555" w:type="dxa"/>
            <w:tcBorders>
              <w:top w:val="nil"/>
              <w:left w:val="nil"/>
              <w:bottom w:val="single" w:sz="4" w:space="0" w:color="auto"/>
              <w:right w:val="single" w:sz="4" w:space="0" w:color="auto"/>
            </w:tcBorders>
            <w:vAlign w:val="center"/>
          </w:tcPr>
          <w:p w:rsidR="009D4C86" w:rsidRDefault="009D4C86" w:rsidP="00872811">
            <w:r>
              <w:t xml:space="preserve">Шафа </w:t>
            </w:r>
            <w:proofErr w:type="spellStart"/>
            <w:r>
              <w:t>ламінарно</w:t>
            </w:r>
            <w:proofErr w:type="spellEnd"/>
            <w:r>
              <w:t xml:space="preserve">-потокова: ламінарний кабінет 2 класу біологічної безпеки </w:t>
            </w:r>
            <w:r>
              <w:rPr>
                <w:lang w:val="en-US"/>
              </w:rPr>
              <w:t>BIO</w:t>
            </w:r>
            <w:r w:rsidRPr="006221CE">
              <w:t xml:space="preserve"> 1</w:t>
            </w:r>
            <w:r>
              <w:t>3</w:t>
            </w:r>
            <w:r w:rsidRPr="006221CE">
              <w:t xml:space="preserve">0 </w:t>
            </w:r>
            <w:r>
              <w:rPr>
                <w:lang w:val="en-US"/>
              </w:rPr>
              <w:t>A</w:t>
            </w:r>
            <w:r w:rsidRPr="006221CE">
              <w:t>2</w:t>
            </w:r>
          </w:p>
        </w:tc>
        <w:tc>
          <w:tcPr>
            <w:tcW w:w="1620" w:type="dxa"/>
            <w:tcBorders>
              <w:top w:val="nil"/>
              <w:left w:val="nil"/>
              <w:bottom w:val="single" w:sz="4" w:space="0" w:color="auto"/>
              <w:right w:val="single" w:sz="4" w:space="0" w:color="auto"/>
            </w:tcBorders>
            <w:vAlign w:val="center"/>
          </w:tcPr>
          <w:p w:rsidR="009D4C86" w:rsidRDefault="009D4C86" w:rsidP="00872811">
            <w:pPr>
              <w:jc w:val="center"/>
            </w:pPr>
            <w:r>
              <w:t>1014409742</w:t>
            </w:r>
          </w:p>
        </w:tc>
        <w:tc>
          <w:tcPr>
            <w:tcW w:w="1130" w:type="dxa"/>
            <w:tcBorders>
              <w:top w:val="nil"/>
              <w:left w:val="nil"/>
              <w:bottom w:val="single" w:sz="4" w:space="0" w:color="auto"/>
              <w:right w:val="single" w:sz="4" w:space="0" w:color="auto"/>
            </w:tcBorders>
            <w:vAlign w:val="center"/>
          </w:tcPr>
          <w:p w:rsidR="009D4C86" w:rsidRDefault="009D4C86" w:rsidP="00872811">
            <w:pPr>
              <w:jc w:val="center"/>
            </w:pPr>
            <w:r>
              <w:t>1</w:t>
            </w:r>
          </w:p>
        </w:tc>
        <w:tc>
          <w:tcPr>
            <w:tcW w:w="2162" w:type="dxa"/>
            <w:tcBorders>
              <w:top w:val="nil"/>
              <w:left w:val="nil"/>
              <w:bottom w:val="single" w:sz="4" w:space="0" w:color="auto"/>
              <w:right w:val="single" w:sz="4" w:space="0" w:color="auto"/>
            </w:tcBorders>
          </w:tcPr>
          <w:p w:rsidR="009D4C86" w:rsidRDefault="009D4C86" w:rsidP="00872811">
            <w:pPr>
              <w:jc w:val="center"/>
            </w:pPr>
            <w:r w:rsidRPr="00641C34">
              <w:t>Ламінарні шафи класу II</w:t>
            </w:r>
          </w:p>
        </w:tc>
      </w:tr>
      <w:tr w:rsidR="009D4C86" w:rsidRPr="009216BB" w:rsidTr="00706B62">
        <w:trPr>
          <w:trHeight w:val="467"/>
        </w:trPr>
        <w:tc>
          <w:tcPr>
            <w:tcW w:w="7947" w:type="dxa"/>
            <w:gridSpan w:val="4"/>
            <w:tcBorders>
              <w:top w:val="single" w:sz="4" w:space="0" w:color="auto"/>
              <w:left w:val="single" w:sz="4" w:space="0" w:color="auto"/>
              <w:bottom w:val="single" w:sz="4" w:space="0" w:color="auto"/>
              <w:right w:val="single" w:sz="4" w:space="0" w:color="auto"/>
            </w:tcBorders>
            <w:noWrap/>
            <w:vAlign w:val="center"/>
          </w:tcPr>
          <w:p w:rsidR="009D4C86" w:rsidRPr="005A34E8" w:rsidRDefault="009D4C86" w:rsidP="00872811">
            <w:pPr>
              <w:jc w:val="center"/>
              <w:rPr>
                <w:b/>
                <w:bCs/>
              </w:rPr>
            </w:pPr>
            <w:r w:rsidRPr="005A34E8">
              <w:rPr>
                <w:b/>
                <w:bCs/>
              </w:rPr>
              <w:t>Відділення радіонуклідної діагностики</w:t>
            </w:r>
          </w:p>
        </w:tc>
        <w:tc>
          <w:tcPr>
            <w:tcW w:w="2162" w:type="dxa"/>
            <w:tcBorders>
              <w:top w:val="single" w:sz="4" w:space="0" w:color="auto"/>
              <w:left w:val="single" w:sz="4" w:space="0" w:color="auto"/>
              <w:bottom w:val="single" w:sz="4" w:space="0" w:color="auto"/>
              <w:right w:val="single" w:sz="4" w:space="0" w:color="auto"/>
            </w:tcBorders>
          </w:tcPr>
          <w:p w:rsidR="009D4C86" w:rsidRPr="005A34E8" w:rsidRDefault="009D4C86" w:rsidP="00872811">
            <w:pPr>
              <w:jc w:val="center"/>
              <w:rPr>
                <w:b/>
                <w:bCs/>
              </w:rPr>
            </w:pPr>
          </w:p>
        </w:tc>
      </w:tr>
      <w:tr w:rsidR="009D4C86" w:rsidRPr="009216BB" w:rsidTr="00706B62">
        <w:trPr>
          <w:trHeight w:val="1241"/>
        </w:trPr>
        <w:tc>
          <w:tcPr>
            <w:tcW w:w="640" w:type="dxa"/>
            <w:tcBorders>
              <w:top w:val="single" w:sz="4" w:space="0" w:color="auto"/>
              <w:left w:val="single" w:sz="4" w:space="0" w:color="auto"/>
              <w:bottom w:val="single" w:sz="4" w:space="0" w:color="auto"/>
              <w:right w:val="single" w:sz="4" w:space="0" w:color="auto"/>
            </w:tcBorders>
            <w:noWrap/>
            <w:vAlign w:val="center"/>
          </w:tcPr>
          <w:p w:rsidR="009D4C86" w:rsidRPr="005C500A" w:rsidRDefault="009D4C86" w:rsidP="00872811">
            <w:pPr>
              <w:jc w:val="center"/>
              <w:rPr>
                <w:lang w:val="en-US"/>
              </w:rPr>
            </w:pPr>
            <w:r>
              <w:t>42</w:t>
            </w:r>
          </w:p>
        </w:tc>
        <w:tc>
          <w:tcPr>
            <w:tcW w:w="4555" w:type="dxa"/>
            <w:tcBorders>
              <w:top w:val="single" w:sz="4" w:space="0" w:color="auto"/>
              <w:left w:val="nil"/>
              <w:bottom w:val="single" w:sz="4" w:space="0" w:color="auto"/>
              <w:right w:val="single" w:sz="4" w:space="0" w:color="auto"/>
            </w:tcBorders>
            <w:vAlign w:val="center"/>
          </w:tcPr>
          <w:p w:rsidR="009D4C86" w:rsidRPr="009216BB" w:rsidRDefault="009D4C86" w:rsidP="00872811">
            <w:r w:rsidRPr="00CC79E3">
              <w:t xml:space="preserve">SAFEFLOW 2/10-10 Захисна </w:t>
            </w:r>
            <w:proofErr w:type="spellStart"/>
            <w:r w:rsidRPr="00CC79E3">
              <w:t>маніпуляційна</w:t>
            </w:r>
            <w:proofErr w:type="spellEnd"/>
            <w:r w:rsidRPr="00CC79E3">
              <w:t xml:space="preserve"> шафа класу А з вертикальним ламінарним потоком</w:t>
            </w:r>
          </w:p>
        </w:tc>
        <w:tc>
          <w:tcPr>
            <w:tcW w:w="1620" w:type="dxa"/>
            <w:tcBorders>
              <w:top w:val="single" w:sz="4" w:space="0" w:color="auto"/>
              <w:left w:val="nil"/>
              <w:bottom w:val="single" w:sz="4" w:space="0" w:color="auto"/>
              <w:right w:val="single" w:sz="4" w:space="0" w:color="auto"/>
            </w:tcBorders>
            <w:vAlign w:val="center"/>
          </w:tcPr>
          <w:p w:rsidR="009D4C86" w:rsidRPr="009216BB" w:rsidRDefault="009D4C86" w:rsidP="00872811">
            <w:pPr>
              <w:jc w:val="center"/>
            </w:pPr>
          </w:p>
        </w:tc>
        <w:tc>
          <w:tcPr>
            <w:tcW w:w="1130" w:type="dxa"/>
            <w:tcBorders>
              <w:top w:val="single" w:sz="4" w:space="0" w:color="auto"/>
              <w:left w:val="nil"/>
              <w:bottom w:val="single" w:sz="4" w:space="0" w:color="auto"/>
              <w:right w:val="single" w:sz="4" w:space="0" w:color="auto"/>
            </w:tcBorders>
            <w:vAlign w:val="center"/>
          </w:tcPr>
          <w:p w:rsidR="009D4C86" w:rsidRPr="009216BB" w:rsidRDefault="009D4C86" w:rsidP="00872811">
            <w:pPr>
              <w:jc w:val="center"/>
            </w:pPr>
            <w:r>
              <w:t>1</w:t>
            </w:r>
          </w:p>
        </w:tc>
        <w:tc>
          <w:tcPr>
            <w:tcW w:w="2162" w:type="dxa"/>
            <w:tcBorders>
              <w:top w:val="single" w:sz="4" w:space="0" w:color="auto"/>
              <w:left w:val="nil"/>
              <w:bottom w:val="single" w:sz="4" w:space="0" w:color="auto"/>
              <w:right w:val="single" w:sz="4" w:space="0" w:color="auto"/>
            </w:tcBorders>
          </w:tcPr>
          <w:p w:rsidR="009D4C86" w:rsidRDefault="009D4C86" w:rsidP="00872811">
            <w:pPr>
              <w:jc w:val="center"/>
            </w:pPr>
            <w:r w:rsidRPr="00641C34">
              <w:t xml:space="preserve">Шафи для </w:t>
            </w:r>
            <w:r>
              <w:t>роботи з радіоактивними фармпрепаратами</w:t>
            </w:r>
          </w:p>
        </w:tc>
      </w:tr>
    </w:tbl>
    <w:p w:rsidR="009D4C86" w:rsidRDefault="009D4C86" w:rsidP="009D4C86"/>
    <w:p w:rsidR="009D4C86" w:rsidRPr="00D76B8E" w:rsidRDefault="009D4C86" w:rsidP="009D4C86">
      <w:pPr>
        <w:rPr>
          <w:b/>
          <w:bCs/>
        </w:rPr>
      </w:pPr>
      <w:r>
        <w:rPr>
          <w:b/>
          <w:bCs/>
        </w:rPr>
        <w:t xml:space="preserve">3. </w:t>
      </w:r>
      <w:r w:rsidRPr="00D76B8E">
        <w:rPr>
          <w:b/>
          <w:bCs/>
        </w:rPr>
        <w:t>Перелік та періодичність технічного обслуговування</w:t>
      </w:r>
    </w:p>
    <w:p w:rsidR="009D4C86" w:rsidRPr="00D76B8E" w:rsidRDefault="009D4C86" w:rsidP="009D4C86">
      <w:r w:rsidRPr="00D76B8E">
        <w:t>3.1Витяжні лабораторні шафи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2898"/>
        <w:gridCol w:w="2663"/>
      </w:tblGrid>
      <w:tr w:rsidR="009D4C86" w:rsidRPr="00D76B8E" w:rsidTr="00706B62">
        <w:tc>
          <w:tcPr>
            <w:tcW w:w="4499" w:type="dxa"/>
            <w:vAlign w:val="center"/>
          </w:tcPr>
          <w:p w:rsidR="009D4C86" w:rsidRPr="003B6387" w:rsidRDefault="009D4C86" w:rsidP="00872811">
            <w:pPr>
              <w:jc w:val="center"/>
              <w:rPr>
                <w:b/>
                <w:bCs/>
              </w:rPr>
            </w:pPr>
            <w:r w:rsidRPr="003B6387">
              <w:rPr>
                <w:b/>
                <w:bCs/>
              </w:rPr>
              <w:t>Перелік робіт</w:t>
            </w:r>
          </w:p>
        </w:tc>
        <w:tc>
          <w:tcPr>
            <w:tcW w:w="2898" w:type="dxa"/>
            <w:vAlign w:val="center"/>
          </w:tcPr>
          <w:p w:rsidR="009D4C86" w:rsidRPr="003B6387" w:rsidRDefault="009D4C86" w:rsidP="00872811">
            <w:pPr>
              <w:jc w:val="center"/>
              <w:rPr>
                <w:b/>
                <w:bCs/>
              </w:rPr>
            </w:pPr>
            <w:proofErr w:type="spellStart"/>
            <w:r w:rsidRPr="003B6387">
              <w:rPr>
                <w:b/>
                <w:bCs/>
                <w:lang w:val="ru-RU"/>
              </w:rPr>
              <w:t>Звіт</w:t>
            </w:r>
            <w:proofErr w:type="spellEnd"/>
          </w:p>
        </w:tc>
        <w:tc>
          <w:tcPr>
            <w:tcW w:w="2663" w:type="dxa"/>
          </w:tcPr>
          <w:p w:rsidR="009D4C86" w:rsidRPr="003B6387" w:rsidRDefault="009D4C86" w:rsidP="00872811">
            <w:pPr>
              <w:jc w:val="center"/>
              <w:rPr>
                <w:b/>
                <w:bCs/>
                <w:lang w:val="ru-RU"/>
              </w:rPr>
            </w:pPr>
            <w:r w:rsidRPr="003B6387">
              <w:rPr>
                <w:b/>
              </w:rPr>
              <w:t>Вартість послуг за договором</w:t>
            </w:r>
          </w:p>
        </w:tc>
      </w:tr>
      <w:tr w:rsidR="009D4C86" w:rsidRPr="00D76B8E" w:rsidTr="00706B62">
        <w:tc>
          <w:tcPr>
            <w:tcW w:w="10060" w:type="dxa"/>
            <w:gridSpan w:val="3"/>
            <w:vAlign w:val="center"/>
          </w:tcPr>
          <w:p w:rsidR="009D4C86" w:rsidRPr="003B6387" w:rsidRDefault="009D4C86" w:rsidP="00872811">
            <w:pPr>
              <w:jc w:val="center"/>
              <w:rPr>
                <w:b/>
                <w:bCs/>
                <w:i/>
                <w:iCs/>
              </w:rPr>
            </w:pPr>
            <w:r w:rsidRPr="003B6387">
              <w:rPr>
                <w:b/>
                <w:bCs/>
                <w:i/>
                <w:iCs/>
              </w:rPr>
              <w:t>Щомісячне ТО</w:t>
            </w:r>
          </w:p>
        </w:tc>
      </w:tr>
      <w:tr w:rsidR="009D4C86" w:rsidRPr="00D76B8E" w:rsidTr="00706B62">
        <w:tc>
          <w:tcPr>
            <w:tcW w:w="4499" w:type="dxa"/>
          </w:tcPr>
          <w:p w:rsidR="009D4C86" w:rsidRPr="00D76B8E" w:rsidRDefault="009D4C86" w:rsidP="00872811">
            <w:r w:rsidRPr="00D76B8E">
              <w:t>Візуальний огляд корпусу та скла</w:t>
            </w:r>
          </w:p>
        </w:tc>
        <w:tc>
          <w:tcPr>
            <w:tcW w:w="2898" w:type="dxa"/>
            <w:vMerge w:val="restart"/>
            <w:vAlign w:val="center"/>
          </w:tcPr>
          <w:p w:rsidR="009D4C86" w:rsidRPr="00D76B8E" w:rsidRDefault="009D4C86" w:rsidP="00872811">
            <w:pPr>
              <w:jc w:val="center"/>
            </w:pPr>
            <w:r w:rsidRPr="00D76B8E">
              <w:t>Протокол щомісячного ТО</w:t>
            </w:r>
          </w:p>
        </w:tc>
        <w:tc>
          <w:tcPr>
            <w:tcW w:w="2663" w:type="dxa"/>
          </w:tcPr>
          <w:p w:rsidR="009D4C86" w:rsidRPr="00D76B8E" w:rsidRDefault="009D4C86" w:rsidP="00872811">
            <w:pPr>
              <w:jc w:val="center"/>
            </w:pPr>
          </w:p>
        </w:tc>
      </w:tr>
      <w:tr w:rsidR="009D4C86" w:rsidRPr="00D76B8E" w:rsidTr="00706B62">
        <w:tc>
          <w:tcPr>
            <w:tcW w:w="4499" w:type="dxa"/>
          </w:tcPr>
          <w:p w:rsidR="009D4C86" w:rsidRPr="00D76B8E" w:rsidRDefault="009D4C86" w:rsidP="00872811">
            <w:r w:rsidRPr="00D76B8E">
              <w:t>Перевірка роботи вентилятора</w:t>
            </w:r>
          </w:p>
        </w:tc>
        <w:tc>
          <w:tcPr>
            <w:tcW w:w="2898" w:type="dxa"/>
            <w:vMerge/>
          </w:tcPr>
          <w:p w:rsidR="009D4C86" w:rsidRPr="00D76B8E" w:rsidRDefault="009D4C86" w:rsidP="00872811"/>
        </w:tc>
        <w:tc>
          <w:tcPr>
            <w:tcW w:w="2663" w:type="dxa"/>
          </w:tcPr>
          <w:p w:rsidR="009D4C86" w:rsidRPr="00D76B8E" w:rsidRDefault="009D4C86" w:rsidP="00872811"/>
        </w:tc>
      </w:tr>
      <w:tr w:rsidR="009D4C86" w:rsidRPr="00D76B8E" w:rsidTr="00706B62">
        <w:tc>
          <w:tcPr>
            <w:tcW w:w="4499" w:type="dxa"/>
          </w:tcPr>
          <w:p w:rsidR="009D4C86" w:rsidRPr="00D76B8E" w:rsidRDefault="009D4C86" w:rsidP="00872811">
            <w:r w:rsidRPr="00D76B8E">
              <w:t>Перевірка ущільнювачів та екрана</w:t>
            </w:r>
          </w:p>
        </w:tc>
        <w:tc>
          <w:tcPr>
            <w:tcW w:w="2898" w:type="dxa"/>
            <w:vMerge/>
          </w:tcPr>
          <w:p w:rsidR="009D4C86" w:rsidRPr="00D76B8E" w:rsidRDefault="009D4C86" w:rsidP="00872811"/>
        </w:tc>
        <w:tc>
          <w:tcPr>
            <w:tcW w:w="2663" w:type="dxa"/>
          </w:tcPr>
          <w:p w:rsidR="009D4C86" w:rsidRPr="00D76B8E" w:rsidRDefault="009D4C86" w:rsidP="00872811"/>
        </w:tc>
      </w:tr>
      <w:tr w:rsidR="009D4C86" w:rsidRPr="00D76B8E" w:rsidTr="00706B62">
        <w:tc>
          <w:tcPr>
            <w:tcW w:w="4499" w:type="dxa"/>
          </w:tcPr>
          <w:p w:rsidR="009D4C86" w:rsidRPr="00D76B8E" w:rsidRDefault="009D4C86" w:rsidP="00872811">
            <w:r w:rsidRPr="00D76B8E">
              <w:t>Перевірка електричних вимикачів</w:t>
            </w:r>
          </w:p>
        </w:tc>
        <w:tc>
          <w:tcPr>
            <w:tcW w:w="2898" w:type="dxa"/>
            <w:vMerge/>
          </w:tcPr>
          <w:p w:rsidR="009D4C86" w:rsidRPr="00D76B8E" w:rsidRDefault="009D4C86" w:rsidP="00872811"/>
        </w:tc>
        <w:tc>
          <w:tcPr>
            <w:tcW w:w="2663" w:type="dxa"/>
          </w:tcPr>
          <w:p w:rsidR="009D4C86" w:rsidRPr="00D76B8E" w:rsidRDefault="009D4C86" w:rsidP="00872811"/>
        </w:tc>
      </w:tr>
      <w:tr w:rsidR="009D4C86" w:rsidRPr="00D76B8E" w:rsidTr="00706B62">
        <w:tc>
          <w:tcPr>
            <w:tcW w:w="4499" w:type="dxa"/>
          </w:tcPr>
          <w:p w:rsidR="009D4C86" w:rsidRPr="00D76B8E" w:rsidRDefault="009D4C86" w:rsidP="00872811">
            <w:r w:rsidRPr="00D76B8E">
              <w:t>Очищення попередніх фільтрів (за наявності)</w:t>
            </w:r>
          </w:p>
        </w:tc>
        <w:tc>
          <w:tcPr>
            <w:tcW w:w="2898" w:type="dxa"/>
            <w:vMerge/>
          </w:tcPr>
          <w:p w:rsidR="009D4C86" w:rsidRPr="00D76B8E" w:rsidRDefault="009D4C86" w:rsidP="00872811"/>
        </w:tc>
        <w:tc>
          <w:tcPr>
            <w:tcW w:w="2663" w:type="dxa"/>
          </w:tcPr>
          <w:p w:rsidR="009D4C86" w:rsidRPr="00D76B8E" w:rsidRDefault="009D4C86" w:rsidP="00872811"/>
        </w:tc>
      </w:tr>
      <w:tr w:rsidR="009D4C86" w:rsidRPr="00D76B8E" w:rsidTr="00706B62">
        <w:tc>
          <w:tcPr>
            <w:tcW w:w="10060" w:type="dxa"/>
            <w:gridSpan w:val="3"/>
            <w:vAlign w:val="center"/>
          </w:tcPr>
          <w:p w:rsidR="009D4C86" w:rsidRPr="003B6387" w:rsidRDefault="009D4C86" w:rsidP="00872811">
            <w:pPr>
              <w:jc w:val="center"/>
              <w:rPr>
                <w:b/>
                <w:bCs/>
                <w:i/>
                <w:iCs/>
              </w:rPr>
            </w:pPr>
            <w:r w:rsidRPr="003B6387">
              <w:rPr>
                <w:b/>
                <w:bCs/>
                <w:i/>
                <w:iCs/>
              </w:rPr>
              <w:t>Піврічне ТО</w:t>
            </w:r>
          </w:p>
        </w:tc>
      </w:tr>
      <w:tr w:rsidR="009D4C86" w:rsidRPr="00D76B8E" w:rsidTr="00706B62">
        <w:tc>
          <w:tcPr>
            <w:tcW w:w="4499" w:type="dxa"/>
          </w:tcPr>
          <w:p w:rsidR="009D4C86" w:rsidRPr="00D76B8E" w:rsidRDefault="009D4C86" w:rsidP="00872811">
            <w:r w:rsidRPr="00D76B8E">
              <w:lastRenderedPageBreak/>
              <w:t>Перевірка стану повітроводів та герметичності</w:t>
            </w:r>
          </w:p>
        </w:tc>
        <w:tc>
          <w:tcPr>
            <w:tcW w:w="2898" w:type="dxa"/>
            <w:vMerge w:val="restart"/>
            <w:vAlign w:val="center"/>
          </w:tcPr>
          <w:p w:rsidR="009D4C86" w:rsidRPr="00D76B8E" w:rsidRDefault="009D4C86" w:rsidP="00872811">
            <w:pPr>
              <w:jc w:val="center"/>
            </w:pPr>
            <w:r w:rsidRPr="00D76B8E">
              <w:t>Протокол піврічного ТО</w:t>
            </w:r>
          </w:p>
        </w:tc>
        <w:tc>
          <w:tcPr>
            <w:tcW w:w="2663" w:type="dxa"/>
          </w:tcPr>
          <w:p w:rsidR="009D4C86" w:rsidRPr="00D76B8E" w:rsidRDefault="009D4C86" w:rsidP="00872811">
            <w:pPr>
              <w:jc w:val="center"/>
            </w:pPr>
          </w:p>
        </w:tc>
      </w:tr>
      <w:tr w:rsidR="009D4C86" w:rsidRPr="00D76B8E" w:rsidTr="00706B62">
        <w:tc>
          <w:tcPr>
            <w:tcW w:w="4499" w:type="dxa"/>
          </w:tcPr>
          <w:p w:rsidR="009D4C86" w:rsidRPr="00D76B8E" w:rsidRDefault="009D4C86" w:rsidP="00872811">
            <w:r w:rsidRPr="00D76B8E">
              <w:t>Перевірка витрати повітря (попереднє вимірювання)</w:t>
            </w:r>
          </w:p>
        </w:tc>
        <w:tc>
          <w:tcPr>
            <w:tcW w:w="2898" w:type="dxa"/>
            <w:vMerge/>
          </w:tcPr>
          <w:p w:rsidR="009D4C86" w:rsidRPr="00D76B8E" w:rsidRDefault="009D4C86" w:rsidP="00872811"/>
        </w:tc>
        <w:tc>
          <w:tcPr>
            <w:tcW w:w="2663" w:type="dxa"/>
          </w:tcPr>
          <w:p w:rsidR="009D4C86" w:rsidRPr="00D76B8E" w:rsidRDefault="009D4C86" w:rsidP="00872811"/>
        </w:tc>
      </w:tr>
      <w:tr w:rsidR="009D4C86" w:rsidRPr="00D76B8E" w:rsidTr="00706B62">
        <w:tc>
          <w:tcPr>
            <w:tcW w:w="4499" w:type="dxa"/>
          </w:tcPr>
          <w:p w:rsidR="009D4C86" w:rsidRPr="00D76B8E" w:rsidRDefault="009D4C86" w:rsidP="00872811">
            <w:r w:rsidRPr="00D76B8E">
              <w:t>Перевірка та очищення вентилятора</w:t>
            </w:r>
          </w:p>
        </w:tc>
        <w:tc>
          <w:tcPr>
            <w:tcW w:w="2898" w:type="dxa"/>
            <w:vMerge/>
          </w:tcPr>
          <w:p w:rsidR="009D4C86" w:rsidRPr="00D76B8E" w:rsidRDefault="009D4C86" w:rsidP="00872811"/>
        </w:tc>
        <w:tc>
          <w:tcPr>
            <w:tcW w:w="2663" w:type="dxa"/>
          </w:tcPr>
          <w:p w:rsidR="009D4C86" w:rsidRPr="00D76B8E" w:rsidRDefault="009D4C86" w:rsidP="00872811"/>
        </w:tc>
      </w:tr>
      <w:tr w:rsidR="009D4C86" w:rsidRPr="00D76B8E" w:rsidTr="00706B62">
        <w:tc>
          <w:tcPr>
            <w:tcW w:w="4499" w:type="dxa"/>
          </w:tcPr>
          <w:p w:rsidR="009D4C86" w:rsidRPr="00D76B8E" w:rsidRDefault="009D4C86" w:rsidP="00872811">
            <w:r w:rsidRPr="00D76B8E">
              <w:t>Перевірка автоматичних вимикачів і контактів</w:t>
            </w:r>
          </w:p>
        </w:tc>
        <w:tc>
          <w:tcPr>
            <w:tcW w:w="2898" w:type="dxa"/>
            <w:vMerge/>
          </w:tcPr>
          <w:p w:rsidR="009D4C86" w:rsidRPr="00D76B8E" w:rsidRDefault="009D4C86" w:rsidP="00872811"/>
        </w:tc>
        <w:tc>
          <w:tcPr>
            <w:tcW w:w="2663" w:type="dxa"/>
          </w:tcPr>
          <w:p w:rsidR="009D4C86" w:rsidRPr="00D76B8E" w:rsidRDefault="009D4C86" w:rsidP="00872811"/>
        </w:tc>
      </w:tr>
      <w:tr w:rsidR="009D4C86" w:rsidRPr="00D76B8E" w:rsidTr="00706B62">
        <w:tc>
          <w:tcPr>
            <w:tcW w:w="10060" w:type="dxa"/>
            <w:gridSpan w:val="3"/>
            <w:vAlign w:val="center"/>
          </w:tcPr>
          <w:p w:rsidR="009D4C86" w:rsidRPr="003B6387" w:rsidRDefault="009D4C86" w:rsidP="00872811">
            <w:pPr>
              <w:jc w:val="center"/>
              <w:rPr>
                <w:b/>
                <w:bCs/>
                <w:i/>
                <w:iCs/>
              </w:rPr>
            </w:pPr>
            <w:r w:rsidRPr="003B6387">
              <w:rPr>
                <w:b/>
                <w:bCs/>
                <w:i/>
                <w:iCs/>
              </w:rPr>
              <w:t>Щорічне ТО / Кваліфікація</w:t>
            </w:r>
          </w:p>
        </w:tc>
      </w:tr>
      <w:tr w:rsidR="009D4C86" w:rsidRPr="00D76B8E" w:rsidTr="00706B62">
        <w:tc>
          <w:tcPr>
            <w:tcW w:w="4499" w:type="dxa"/>
          </w:tcPr>
          <w:p w:rsidR="009D4C86" w:rsidRPr="00D76B8E" w:rsidRDefault="009D4C86" w:rsidP="00872811">
            <w:r w:rsidRPr="00D76B8E">
              <w:t>Повна діагностика продуктивності вентиляції</w:t>
            </w:r>
          </w:p>
        </w:tc>
        <w:tc>
          <w:tcPr>
            <w:tcW w:w="2898" w:type="dxa"/>
            <w:vMerge w:val="restart"/>
            <w:vAlign w:val="center"/>
          </w:tcPr>
          <w:p w:rsidR="009D4C86" w:rsidRPr="00D76B8E" w:rsidRDefault="009D4C86" w:rsidP="00872811">
            <w:pPr>
              <w:jc w:val="center"/>
            </w:pPr>
            <w:r w:rsidRPr="00D76B8E">
              <w:t>Річний протокол кваліфікації</w:t>
            </w:r>
          </w:p>
          <w:p w:rsidR="009D4C86" w:rsidRPr="00D76B8E" w:rsidRDefault="009D4C86" w:rsidP="00872811">
            <w:pPr>
              <w:jc w:val="center"/>
            </w:pPr>
            <w:r w:rsidRPr="00D76B8E">
              <w:t>Рекомендації щодо подальшої експлуатації</w:t>
            </w:r>
          </w:p>
        </w:tc>
        <w:tc>
          <w:tcPr>
            <w:tcW w:w="2663" w:type="dxa"/>
          </w:tcPr>
          <w:p w:rsidR="009D4C86" w:rsidRPr="00D76B8E" w:rsidRDefault="009D4C86" w:rsidP="00872811">
            <w:pPr>
              <w:jc w:val="center"/>
            </w:pPr>
          </w:p>
        </w:tc>
      </w:tr>
      <w:tr w:rsidR="009D4C86" w:rsidRPr="00D76B8E" w:rsidTr="00706B62">
        <w:tc>
          <w:tcPr>
            <w:tcW w:w="4499" w:type="dxa"/>
          </w:tcPr>
          <w:p w:rsidR="009D4C86" w:rsidRPr="00D76B8E" w:rsidRDefault="009D4C86" w:rsidP="00872811">
            <w:r w:rsidRPr="00D76B8E">
              <w:t>Вимірювання швидкості повітря</w:t>
            </w:r>
          </w:p>
        </w:tc>
        <w:tc>
          <w:tcPr>
            <w:tcW w:w="2898" w:type="dxa"/>
            <w:vMerge/>
          </w:tcPr>
          <w:p w:rsidR="009D4C86" w:rsidRPr="00D76B8E" w:rsidRDefault="009D4C86" w:rsidP="00872811"/>
        </w:tc>
        <w:tc>
          <w:tcPr>
            <w:tcW w:w="2663" w:type="dxa"/>
          </w:tcPr>
          <w:p w:rsidR="009D4C86" w:rsidRPr="00D76B8E" w:rsidRDefault="009D4C86" w:rsidP="00872811"/>
        </w:tc>
      </w:tr>
      <w:tr w:rsidR="009D4C86" w:rsidRPr="00D76B8E" w:rsidTr="00706B62">
        <w:tc>
          <w:tcPr>
            <w:tcW w:w="4499" w:type="dxa"/>
          </w:tcPr>
          <w:p w:rsidR="009D4C86" w:rsidRPr="00D76B8E" w:rsidRDefault="009D4C86" w:rsidP="00872811">
            <w:r w:rsidRPr="00D76B8E">
              <w:t>Перевірка герметичності корпусу</w:t>
            </w:r>
          </w:p>
        </w:tc>
        <w:tc>
          <w:tcPr>
            <w:tcW w:w="2898" w:type="dxa"/>
            <w:vMerge/>
          </w:tcPr>
          <w:p w:rsidR="009D4C86" w:rsidRPr="00D76B8E" w:rsidRDefault="009D4C86" w:rsidP="00872811"/>
        </w:tc>
        <w:tc>
          <w:tcPr>
            <w:tcW w:w="2663" w:type="dxa"/>
          </w:tcPr>
          <w:p w:rsidR="009D4C86" w:rsidRPr="00D76B8E" w:rsidRDefault="009D4C86" w:rsidP="00872811"/>
        </w:tc>
      </w:tr>
      <w:tr w:rsidR="009D4C86" w:rsidRPr="00D76B8E" w:rsidTr="00706B62">
        <w:tc>
          <w:tcPr>
            <w:tcW w:w="4499" w:type="dxa"/>
          </w:tcPr>
          <w:p w:rsidR="009D4C86" w:rsidRPr="00D76B8E" w:rsidRDefault="009D4C86" w:rsidP="00872811">
            <w:r w:rsidRPr="00D76B8E">
              <w:t>Калібрування індикаторів</w:t>
            </w:r>
          </w:p>
        </w:tc>
        <w:tc>
          <w:tcPr>
            <w:tcW w:w="2898" w:type="dxa"/>
            <w:vMerge/>
          </w:tcPr>
          <w:p w:rsidR="009D4C86" w:rsidRPr="00D76B8E" w:rsidRDefault="009D4C86" w:rsidP="00872811"/>
        </w:tc>
        <w:tc>
          <w:tcPr>
            <w:tcW w:w="2663" w:type="dxa"/>
          </w:tcPr>
          <w:p w:rsidR="009D4C86" w:rsidRPr="00D76B8E" w:rsidRDefault="009D4C86" w:rsidP="00872811"/>
        </w:tc>
        <w:bookmarkStart w:id="1" w:name="_GoBack"/>
        <w:bookmarkEnd w:id="1"/>
      </w:tr>
      <w:tr w:rsidR="009D4C86" w:rsidRPr="00D76B8E" w:rsidTr="00706B62">
        <w:tc>
          <w:tcPr>
            <w:tcW w:w="4499" w:type="dxa"/>
          </w:tcPr>
          <w:p w:rsidR="009D4C86" w:rsidRPr="00D76B8E" w:rsidRDefault="009D4C86" w:rsidP="00872811">
            <w:r w:rsidRPr="00D76B8E">
              <w:t>Офіційний протокол вимірювань</w:t>
            </w:r>
          </w:p>
        </w:tc>
        <w:tc>
          <w:tcPr>
            <w:tcW w:w="2898" w:type="dxa"/>
            <w:vMerge/>
          </w:tcPr>
          <w:p w:rsidR="009D4C86" w:rsidRPr="00D76B8E" w:rsidRDefault="009D4C86" w:rsidP="00872811"/>
        </w:tc>
        <w:tc>
          <w:tcPr>
            <w:tcW w:w="2663" w:type="dxa"/>
          </w:tcPr>
          <w:p w:rsidR="009D4C86" w:rsidRPr="00D76B8E" w:rsidRDefault="009D4C86" w:rsidP="00872811"/>
        </w:tc>
      </w:tr>
    </w:tbl>
    <w:p w:rsidR="009D4C86" w:rsidRPr="00D76B8E" w:rsidRDefault="009D4C86" w:rsidP="009D4C86"/>
    <w:p w:rsidR="009D4C86" w:rsidRPr="00D76B8E" w:rsidRDefault="009D4C86" w:rsidP="009D4C86">
      <w:r w:rsidRPr="00D76B8E">
        <w:t>3.2 Ламінарні шафи класу II</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2891"/>
        <w:gridCol w:w="2801"/>
      </w:tblGrid>
      <w:tr w:rsidR="009D4C86" w:rsidRPr="00D76B8E" w:rsidTr="00872811">
        <w:tc>
          <w:tcPr>
            <w:tcW w:w="4514" w:type="dxa"/>
            <w:vAlign w:val="center"/>
          </w:tcPr>
          <w:p w:rsidR="009D4C86" w:rsidRPr="003B6387" w:rsidRDefault="009D4C86" w:rsidP="00872811">
            <w:pPr>
              <w:jc w:val="center"/>
              <w:rPr>
                <w:b/>
                <w:bCs/>
              </w:rPr>
            </w:pPr>
            <w:r w:rsidRPr="003B6387">
              <w:rPr>
                <w:b/>
                <w:bCs/>
              </w:rPr>
              <w:t>Перелік робіт</w:t>
            </w:r>
          </w:p>
        </w:tc>
        <w:tc>
          <w:tcPr>
            <w:tcW w:w="2891" w:type="dxa"/>
            <w:vAlign w:val="center"/>
          </w:tcPr>
          <w:p w:rsidR="009D4C86" w:rsidRPr="003B6387" w:rsidRDefault="009D4C86" w:rsidP="00872811">
            <w:pPr>
              <w:jc w:val="center"/>
              <w:rPr>
                <w:b/>
                <w:bCs/>
              </w:rPr>
            </w:pPr>
            <w:r w:rsidRPr="003B6387">
              <w:rPr>
                <w:b/>
                <w:bCs/>
              </w:rPr>
              <w:t>Звіт</w:t>
            </w:r>
          </w:p>
        </w:tc>
        <w:tc>
          <w:tcPr>
            <w:tcW w:w="2801" w:type="dxa"/>
          </w:tcPr>
          <w:p w:rsidR="009D4C86" w:rsidRPr="003B6387" w:rsidRDefault="009D4C86" w:rsidP="00872811">
            <w:pPr>
              <w:jc w:val="center"/>
              <w:rPr>
                <w:b/>
                <w:bCs/>
              </w:rPr>
            </w:pPr>
            <w:r w:rsidRPr="003B6387">
              <w:rPr>
                <w:b/>
              </w:rPr>
              <w:t>Вартість послуг за договором</w:t>
            </w:r>
          </w:p>
        </w:tc>
      </w:tr>
      <w:tr w:rsidR="009D4C86" w:rsidRPr="00D76B8E" w:rsidTr="00872811">
        <w:tc>
          <w:tcPr>
            <w:tcW w:w="10206" w:type="dxa"/>
            <w:gridSpan w:val="3"/>
            <w:vAlign w:val="center"/>
          </w:tcPr>
          <w:p w:rsidR="009D4C86" w:rsidRPr="003B6387" w:rsidRDefault="009D4C86" w:rsidP="00872811">
            <w:pPr>
              <w:jc w:val="center"/>
              <w:rPr>
                <w:b/>
                <w:bCs/>
                <w:i/>
                <w:iCs/>
              </w:rPr>
            </w:pPr>
            <w:r w:rsidRPr="003B6387">
              <w:rPr>
                <w:b/>
                <w:bCs/>
                <w:i/>
                <w:iCs/>
              </w:rPr>
              <w:t>Щомісячне ТО</w:t>
            </w:r>
          </w:p>
        </w:tc>
      </w:tr>
      <w:tr w:rsidR="009D4C86" w:rsidRPr="00D76B8E" w:rsidTr="00872811">
        <w:tc>
          <w:tcPr>
            <w:tcW w:w="4514" w:type="dxa"/>
          </w:tcPr>
          <w:p w:rsidR="009D4C86" w:rsidRPr="00D76B8E" w:rsidRDefault="009D4C86" w:rsidP="00872811">
            <w:r w:rsidRPr="00D76B8E">
              <w:t>Візуальний огляд корпусу та робочої камери</w:t>
            </w:r>
          </w:p>
        </w:tc>
        <w:tc>
          <w:tcPr>
            <w:tcW w:w="2891" w:type="dxa"/>
            <w:vMerge w:val="restart"/>
            <w:vAlign w:val="center"/>
          </w:tcPr>
          <w:p w:rsidR="009D4C86" w:rsidRPr="00D76B8E" w:rsidRDefault="009D4C86" w:rsidP="00872811">
            <w:pPr>
              <w:jc w:val="center"/>
            </w:pPr>
            <w:r w:rsidRPr="00D76B8E">
              <w:t>Протокол щомісячного ТО</w:t>
            </w:r>
          </w:p>
        </w:tc>
        <w:tc>
          <w:tcPr>
            <w:tcW w:w="2801" w:type="dxa"/>
          </w:tcPr>
          <w:p w:rsidR="009D4C86" w:rsidRPr="00D76B8E" w:rsidRDefault="009D4C86" w:rsidP="00872811">
            <w:pPr>
              <w:jc w:val="center"/>
            </w:pPr>
          </w:p>
        </w:tc>
      </w:tr>
      <w:tr w:rsidR="009D4C86" w:rsidRPr="00D76B8E" w:rsidTr="00872811">
        <w:tc>
          <w:tcPr>
            <w:tcW w:w="4514" w:type="dxa"/>
          </w:tcPr>
          <w:p w:rsidR="009D4C86" w:rsidRPr="00D76B8E" w:rsidRDefault="009D4C86" w:rsidP="00872811">
            <w:r w:rsidRPr="00D76B8E">
              <w:t>Перевірка вентилятора (відсутність шумів та вібрацій)</w:t>
            </w:r>
          </w:p>
        </w:tc>
        <w:tc>
          <w:tcPr>
            <w:tcW w:w="2891" w:type="dxa"/>
            <w:vMerge/>
          </w:tcPr>
          <w:p w:rsidR="009D4C86" w:rsidRPr="00D76B8E" w:rsidRDefault="009D4C86" w:rsidP="00872811"/>
        </w:tc>
        <w:tc>
          <w:tcPr>
            <w:tcW w:w="2801" w:type="dxa"/>
          </w:tcPr>
          <w:p w:rsidR="009D4C86" w:rsidRPr="00D76B8E" w:rsidRDefault="009D4C86" w:rsidP="00872811"/>
        </w:tc>
      </w:tr>
      <w:tr w:rsidR="009D4C86" w:rsidRPr="00D76B8E" w:rsidTr="00872811">
        <w:tc>
          <w:tcPr>
            <w:tcW w:w="4514" w:type="dxa"/>
          </w:tcPr>
          <w:p w:rsidR="009D4C86" w:rsidRPr="00D76B8E" w:rsidRDefault="009D4C86" w:rsidP="00872811">
            <w:r w:rsidRPr="00D76B8E">
              <w:t>Перевірка УФ лампи та освітлення</w:t>
            </w:r>
          </w:p>
        </w:tc>
        <w:tc>
          <w:tcPr>
            <w:tcW w:w="2891" w:type="dxa"/>
            <w:vMerge/>
          </w:tcPr>
          <w:p w:rsidR="009D4C86" w:rsidRPr="00D76B8E" w:rsidRDefault="009D4C86" w:rsidP="00872811"/>
        </w:tc>
        <w:tc>
          <w:tcPr>
            <w:tcW w:w="2801" w:type="dxa"/>
          </w:tcPr>
          <w:p w:rsidR="009D4C86" w:rsidRPr="00D76B8E" w:rsidRDefault="009D4C86" w:rsidP="00872811"/>
        </w:tc>
      </w:tr>
      <w:tr w:rsidR="009D4C86" w:rsidRPr="00D76B8E" w:rsidTr="00872811">
        <w:tc>
          <w:tcPr>
            <w:tcW w:w="4514" w:type="dxa"/>
          </w:tcPr>
          <w:p w:rsidR="009D4C86" w:rsidRPr="00D76B8E" w:rsidRDefault="009D4C86" w:rsidP="00872811">
            <w:r w:rsidRPr="00D76B8E">
              <w:t>Перевірка аварійної індикації</w:t>
            </w:r>
          </w:p>
        </w:tc>
        <w:tc>
          <w:tcPr>
            <w:tcW w:w="2891" w:type="dxa"/>
            <w:vMerge/>
          </w:tcPr>
          <w:p w:rsidR="009D4C86" w:rsidRPr="00D76B8E" w:rsidRDefault="009D4C86" w:rsidP="00872811"/>
        </w:tc>
        <w:tc>
          <w:tcPr>
            <w:tcW w:w="2801" w:type="dxa"/>
          </w:tcPr>
          <w:p w:rsidR="009D4C86" w:rsidRPr="00D76B8E" w:rsidRDefault="009D4C86" w:rsidP="00872811"/>
        </w:tc>
      </w:tr>
      <w:tr w:rsidR="009D4C86" w:rsidRPr="00D76B8E" w:rsidTr="00872811">
        <w:tc>
          <w:tcPr>
            <w:tcW w:w="4514" w:type="dxa"/>
          </w:tcPr>
          <w:p w:rsidR="009D4C86" w:rsidRPr="00D76B8E" w:rsidRDefault="009D4C86" w:rsidP="00872811">
            <w:r w:rsidRPr="00D76B8E">
              <w:t>Перевірка кабелів та вимикачів</w:t>
            </w:r>
          </w:p>
        </w:tc>
        <w:tc>
          <w:tcPr>
            <w:tcW w:w="2891" w:type="dxa"/>
            <w:vMerge/>
          </w:tcPr>
          <w:p w:rsidR="009D4C86" w:rsidRPr="00D76B8E" w:rsidRDefault="009D4C86" w:rsidP="00872811"/>
        </w:tc>
        <w:tc>
          <w:tcPr>
            <w:tcW w:w="2801" w:type="dxa"/>
          </w:tcPr>
          <w:p w:rsidR="009D4C86" w:rsidRPr="00D76B8E" w:rsidRDefault="009D4C86" w:rsidP="00872811"/>
        </w:tc>
      </w:tr>
      <w:tr w:rsidR="009D4C86" w:rsidRPr="00D76B8E" w:rsidTr="00872811">
        <w:tc>
          <w:tcPr>
            <w:tcW w:w="10206" w:type="dxa"/>
            <w:gridSpan w:val="3"/>
            <w:vAlign w:val="center"/>
          </w:tcPr>
          <w:p w:rsidR="009D4C86" w:rsidRPr="003B6387" w:rsidRDefault="009D4C86" w:rsidP="00872811">
            <w:pPr>
              <w:jc w:val="center"/>
              <w:rPr>
                <w:b/>
                <w:bCs/>
                <w:i/>
                <w:iCs/>
              </w:rPr>
            </w:pPr>
            <w:r w:rsidRPr="003B6387">
              <w:rPr>
                <w:b/>
                <w:bCs/>
                <w:i/>
                <w:iCs/>
              </w:rPr>
              <w:t>Піврічне ТО</w:t>
            </w:r>
          </w:p>
        </w:tc>
      </w:tr>
      <w:tr w:rsidR="009D4C86" w:rsidRPr="00D76B8E" w:rsidTr="00872811">
        <w:tc>
          <w:tcPr>
            <w:tcW w:w="4514" w:type="dxa"/>
          </w:tcPr>
          <w:p w:rsidR="009D4C86" w:rsidRPr="00D76B8E" w:rsidRDefault="009D4C86" w:rsidP="00872811">
            <w:r w:rsidRPr="00D76B8E">
              <w:t>Попереднє вимірювання швидкості повітря в робочій зоні</w:t>
            </w:r>
          </w:p>
        </w:tc>
        <w:tc>
          <w:tcPr>
            <w:tcW w:w="2891" w:type="dxa"/>
            <w:vMerge w:val="restart"/>
            <w:vAlign w:val="center"/>
          </w:tcPr>
          <w:p w:rsidR="009D4C86" w:rsidRPr="00D76B8E" w:rsidRDefault="009D4C86" w:rsidP="00872811">
            <w:pPr>
              <w:jc w:val="center"/>
            </w:pPr>
            <w:r w:rsidRPr="00D76B8E">
              <w:t>Протокол піврічного ТО</w:t>
            </w:r>
          </w:p>
        </w:tc>
        <w:tc>
          <w:tcPr>
            <w:tcW w:w="2801" w:type="dxa"/>
          </w:tcPr>
          <w:p w:rsidR="009D4C86" w:rsidRPr="00D76B8E" w:rsidRDefault="009D4C86" w:rsidP="00872811">
            <w:pPr>
              <w:jc w:val="center"/>
            </w:pPr>
          </w:p>
        </w:tc>
      </w:tr>
      <w:tr w:rsidR="009D4C86" w:rsidRPr="00D76B8E" w:rsidTr="00872811">
        <w:tc>
          <w:tcPr>
            <w:tcW w:w="4514" w:type="dxa"/>
          </w:tcPr>
          <w:p w:rsidR="009D4C86" w:rsidRPr="00D76B8E" w:rsidRDefault="009D4C86" w:rsidP="00872811">
            <w:r w:rsidRPr="00D76B8E">
              <w:t>Перевірка стану вентиляторів та ущільнень</w:t>
            </w:r>
          </w:p>
        </w:tc>
        <w:tc>
          <w:tcPr>
            <w:tcW w:w="2891" w:type="dxa"/>
            <w:vMerge/>
          </w:tcPr>
          <w:p w:rsidR="009D4C86" w:rsidRPr="00D76B8E" w:rsidRDefault="009D4C86" w:rsidP="00872811"/>
        </w:tc>
        <w:tc>
          <w:tcPr>
            <w:tcW w:w="2801" w:type="dxa"/>
          </w:tcPr>
          <w:p w:rsidR="009D4C86" w:rsidRPr="00D76B8E" w:rsidRDefault="009D4C86" w:rsidP="00872811"/>
        </w:tc>
      </w:tr>
      <w:tr w:rsidR="009D4C86" w:rsidRPr="00D76B8E" w:rsidTr="00872811">
        <w:tc>
          <w:tcPr>
            <w:tcW w:w="4514" w:type="dxa"/>
          </w:tcPr>
          <w:p w:rsidR="009D4C86" w:rsidRPr="00D76B8E" w:rsidRDefault="009D4C86" w:rsidP="00872811">
            <w:r w:rsidRPr="00D76B8E">
              <w:t>Перевірка попередніх фільтрів</w:t>
            </w:r>
          </w:p>
        </w:tc>
        <w:tc>
          <w:tcPr>
            <w:tcW w:w="2891" w:type="dxa"/>
            <w:vMerge/>
          </w:tcPr>
          <w:p w:rsidR="009D4C86" w:rsidRPr="00D76B8E" w:rsidRDefault="009D4C86" w:rsidP="00872811"/>
        </w:tc>
        <w:tc>
          <w:tcPr>
            <w:tcW w:w="2801" w:type="dxa"/>
          </w:tcPr>
          <w:p w:rsidR="009D4C86" w:rsidRPr="00D76B8E" w:rsidRDefault="009D4C86" w:rsidP="00872811"/>
        </w:tc>
      </w:tr>
      <w:tr w:rsidR="009D4C86" w:rsidRPr="00D76B8E" w:rsidTr="00872811">
        <w:tc>
          <w:tcPr>
            <w:tcW w:w="4514" w:type="dxa"/>
          </w:tcPr>
          <w:p w:rsidR="009D4C86" w:rsidRPr="00D76B8E" w:rsidRDefault="009D4C86" w:rsidP="00872811">
            <w:r w:rsidRPr="00D76B8E">
              <w:t>Перевірка функціонування електронних модулів керування</w:t>
            </w:r>
          </w:p>
        </w:tc>
        <w:tc>
          <w:tcPr>
            <w:tcW w:w="2891" w:type="dxa"/>
            <w:vMerge/>
          </w:tcPr>
          <w:p w:rsidR="009D4C86" w:rsidRPr="00D76B8E" w:rsidRDefault="009D4C86" w:rsidP="00872811"/>
        </w:tc>
        <w:tc>
          <w:tcPr>
            <w:tcW w:w="2801" w:type="dxa"/>
          </w:tcPr>
          <w:p w:rsidR="009D4C86" w:rsidRPr="00D76B8E" w:rsidRDefault="009D4C86" w:rsidP="00872811"/>
        </w:tc>
      </w:tr>
      <w:tr w:rsidR="009D4C86" w:rsidRPr="00D76B8E" w:rsidTr="00872811">
        <w:tc>
          <w:tcPr>
            <w:tcW w:w="10206" w:type="dxa"/>
            <w:gridSpan w:val="3"/>
            <w:vAlign w:val="center"/>
          </w:tcPr>
          <w:p w:rsidR="009D4C86" w:rsidRPr="003B6387" w:rsidRDefault="009D4C86" w:rsidP="00872811">
            <w:pPr>
              <w:jc w:val="center"/>
              <w:rPr>
                <w:b/>
                <w:bCs/>
                <w:i/>
                <w:iCs/>
              </w:rPr>
            </w:pPr>
            <w:r w:rsidRPr="003B6387">
              <w:rPr>
                <w:b/>
                <w:bCs/>
                <w:i/>
                <w:iCs/>
              </w:rPr>
              <w:t>Щорічна кваліфікація</w:t>
            </w:r>
          </w:p>
        </w:tc>
      </w:tr>
      <w:tr w:rsidR="009D4C86" w:rsidRPr="00D76B8E" w:rsidTr="00872811">
        <w:tc>
          <w:tcPr>
            <w:tcW w:w="4514" w:type="dxa"/>
          </w:tcPr>
          <w:p w:rsidR="009D4C86" w:rsidRPr="00D76B8E" w:rsidRDefault="009D4C86" w:rsidP="00872811">
            <w:r w:rsidRPr="00D76B8E">
              <w:t>Вимірювання швидкості ламінарного потоку в зоні роботи</w:t>
            </w:r>
          </w:p>
        </w:tc>
        <w:tc>
          <w:tcPr>
            <w:tcW w:w="2891" w:type="dxa"/>
            <w:vMerge w:val="restart"/>
            <w:vAlign w:val="center"/>
          </w:tcPr>
          <w:p w:rsidR="009D4C86" w:rsidRPr="00D76B8E" w:rsidRDefault="009D4C86" w:rsidP="00872811">
            <w:pPr>
              <w:jc w:val="center"/>
            </w:pPr>
            <w:r w:rsidRPr="00D76B8E">
              <w:t>Річний протокол кваліфікації</w:t>
            </w:r>
          </w:p>
          <w:p w:rsidR="009D4C86" w:rsidRPr="00D76B8E" w:rsidRDefault="009D4C86" w:rsidP="00872811">
            <w:pPr>
              <w:jc w:val="center"/>
            </w:pPr>
            <w:r w:rsidRPr="00D76B8E">
              <w:t>Протокол PAO/DOP-тесту</w:t>
            </w:r>
          </w:p>
          <w:p w:rsidR="009D4C86" w:rsidRPr="00D76B8E" w:rsidRDefault="009D4C86" w:rsidP="00872811">
            <w:pPr>
              <w:jc w:val="center"/>
            </w:pPr>
            <w:r w:rsidRPr="00D76B8E">
              <w:t xml:space="preserve">Протокол </w:t>
            </w:r>
            <w:proofErr w:type="spellStart"/>
            <w:r w:rsidRPr="00D76B8E">
              <w:t>smoke-test</w:t>
            </w:r>
            <w:proofErr w:type="spellEnd"/>
          </w:p>
          <w:p w:rsidR="009D4C86" w:rsidRPr="00D76B8E" w:rsidRDefault="009D4C86" w:rsidP="00872811">
            <w:pPr>
              <w:jc w:val="center"/>
            </w:pPr>
            <w:r w:rsidRPr="00D76B8E">
              <w:t>Рекомендації щодо подальшої експлуатації</w:t>
            </w:r>
          </w:p>
        </w:tc>
        <w:tc>
          <w:tcPr>
            <w:tcW w:w="2801" w:type="dxa"/>
          </w:tcPr>
          <w:p w:rsidR="009D4C86" w:rsidRPr="00D76B8E" w:rsidRDefault="009D4C86" w:rsidP="00872811">
            <w:pPr>
              <w:jc w:val="center"/>
            </w:pPr>
          </w:p>
        </w:tc>
      </w:tr>
      <w:tr w:rsidR="009D4C86" w:rsidRPr="00D76B8E" w:rsidTr="00872811">
        <w:tc>
          <w:tcPr>
            <w:tcW w:w="4514" w:type="dxa"/>
          </w:tcPr>
          <w:p w:rsidR="009D4C86" w:rsidRPr="00D76B8E" w:rsidRDefault="009D4C86" w:rsidP="00872811">
            <w:r w:rsidRPr="00D76B8E">
              <w:t>Перевірка HEPA-фільтрів методом PAO/DOP</w:t>
            </w:r>
          </w:p>
        </w:tc>
        <w:tc>
          <w:tcPr>
            <w:tcW w:w="2891" w:type="dxa"/>
            <w:vMerge/>
          </w:tcPr>
          <w:p w:rsidR="009D4C86" w:rsidRPr="00D76B8E" w:rsidRDefault="009D4C86" w:rsidP="00872811"/>
        </w:tc>
        <w:tc>
          <w:tcPr>
            <w:tcW w:w="2801" w:type="dxa"/>
          </w:tcPr>
          <w:p w:rsidR="009D4C86" w:rsidRPr="00D76B8E" w:rsidRDefault="009D4C86" w:rsidP="00872811"/>
        </w:tc>
      </w:tr>
      <w:tr w:rsidR="009D4C86" w:rsidRPr="00D76B8E" w:rsidTr="00872811">
        <w:tc>
          <w:tcPr>
            <w:tcW w:w="4514" w:type="dxa"/>
          </w:tcPr>
          <w:p w:rsidR="009D4C86" w:rsidRPr="00D76B8E" w:rsidRDefault="009D4C86" w:rsidP="00872811">
            <w:proofErr w:type="spellStart"/>
            <w:r w:rsidRPr="00D76B8E">
              <w:t>Smoke-test</w:t>
            </w:r>
            <w:proofErr w:type="spellEnd"/>
            <w:r w:rsidRPr="00D76B8E">
              <w:t xml:space="preserve"> (візуалізація потоків повітря)</w:t>
            </w:r>
          </w:p>
        </w:tc>
        <w:tc>
          <w:tcPr>
            <w:tcW w:w="2891" w:type="dxa"/>
            <w:vMerge/>
          </w:tcPr>
          <w:p w:rsidR="009D4C86" w:rsidRPr="00D76B8E" w:rsidRDefault="009D4C86" w:rsidP="00872811"/>
        </w:tc>
        <w:tc>
          <w:tcPr>
            <w:tcW w:w="2801" w:type="dxa"/>
          </w:tcPr>
          <w:p w:rsidR="009D4C86" w:rsidRPr="00D76B8E" w:rsidRDefault="009D4C86" w:rsidP="00872811"/>
        </w:tc>
      </w:tr>
      <w:tr w:rsidR="009D4C86" w:rsidRPr="00D76B8E" w:rsidTr="00872811">
        <w:tc>
          <w:tcPr>
            <w:tcW w:w="4514" w:type="dxa"/>
          </w:tcPr>
          <w:p w:rsidR="009D4C86" w:rsidRPr="00D76B8E" w:rsidRDefault="009D4C86" w:rsidP="00872811">
            <w:r w:rsidRPr="00D76B8E">
              <w:t>Перевірка герметичності корпусу та з'єднань</w:t>
            </w:r>
          </w:p>
        </w:tc>
        <w:tc>
          <w:tcPr>
            <w:tcW w:w="2891" w:type="dxa"/>
            <w:vMerge/>
          </w:tcPr>
          <w:p w:rsidR="009D4C86" w:rsidRPr="00D76B8E" w:rsidRDefault="009D4C86" w:rsidP="00872811"/>
        </w:tc>
        <w:tc>
          <w:tcPr>
            <w:tcW w:w="2801" w:type="dxa"/>
          </w:tcPr>
          <w:p w:rsidR="009D4C86" w:rsidRPr="00D76B8E" w:rsidRDefault="009D4C86" w:rsidP="00872811"/>
        </w:tc>
      </w:tr>
      <w:tr w:rsidR="009D4C86" w:rsidRPr="00D76B8E" w:rsidTr="00872811">
        <w:tc>
          <w:tcPr>
            <w:tcW w:w="4514" w:type="dxa"/>
          </w:tcPr>
          <w:p w:rsidR="009D4C86" w:rsidRPr="00D76B8E" w:rsidRDefault="009D4C86" w:rsidP="00872811">
            <w:r w:rsidRPr="00D76B8E">
              <w:t>Калібрування датчиків швидкості та тиску</w:t>
            </w:r>
          </w:p>
        </w:tc>
        <w:tc>
          <w:tcPr>
            <w:tcW w:w="2891" w:type="dxa"/>
            <w:vMerge/>
          </w:tcPr>
          <w:p w:rsidR="009D4C86" w:rsidRPr="00D76B8E" w:rsidRDefault="009D4C86" w:rsidP="00872811"/>
        </w:tc>
        <w:tc>
          <w:tcPr>
            <w:tcW w:w="2801" w:type="dxa"/>
          </w:tcPr>
          <w:p w:rsidR="009D4C86" w:rsidRPr="00D76B8E" w:rsidRDefault="009D4C86" w:rsidP="00872811"/>
        </w:tc>
      </w:tr>
      <w:tr w:rsidR="009D4C86" w:rsidRPr="00D76B8E" w:rsidTr="00872811">
        <w:tc>
          <w:tcPr>
            <w:tcW w:w="4514" w:type="dxa"/>
          </w:tcPr>
          <w:p w:rsidR="009D4C86" w:rsidRPr="00D76B8E" w:rsidRDefault="009D4C86" w:rsidP="00872811">
            <w:r w:rsidRPr="00D76B8E">
              <w:t>Оформлення протоколів IQ/OQ/PQ</w:t>
            </w:r>
          </w:p>
        </w:tc>
        <w:tc>
          <w:tcPr>
            <w:tcW w:w="2891" w:type="dxa"/>
            <w:vMerge/>
          </w:tcPr>
          <w:p w:rsidR="009D4C86" w:rsidRPr="00D76B8E" w:rsidRDefault="009D4C86" w:rsidP="00872811"/>
        </w:tc>
        <w:tc>
          <w:tcPr>
            <w:tcW w:w="2801" w:type="dxa"/>
          </w:tcPr>
          <w:p w:rsidR="009D4C86" w:rsidRPr="00D76B8E" w:rsidRDefault="009D4C86" w:rsidP="00872811"/>
        </w:tc>
      </w:tr>
    </w:tbl>
    <w:p w:rsidR="009D4C86" w:rsidRPr="00D76B8E" w:rsidRDefault="009D4C86" w:rsidP="009D4C86"/>
    <w:p w:rsidR="009D4C86" w:rsidRPr="00D76B8E" w:rsidRDefault="009D4C86" w:rsidP="009D4C86">
      <w:r w:rsidRPr="00D76B8E">
        <w:t>3.3 Шафи для токсичних препаратів</w:t>
      </w: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1"/>
        <w:gridCol w:w="2866"/>
        <w:gridCol w:w="2781"/>
      </w:tblGrid>
      <w:tr w:rsidR="009D4C86" w:rsidRPr="00D76B8E" w:rsidTr="00706B62">
        <w:trPr>
          <w:trHeight w:val="50"/>
        </w:trPr>
        <w:tc>
          <w:tcPr>
            <w:tcW w:w="4401" w:type="dxa"/>
            <w:vAlign w:val="center"/>
          </w:tcPr>
          <w:p w:rsidR="009D4C86" w:rsidRPr="003B6387" w:rsidRDefault="009D4C86" w:rsidP="00872811">
            <w:pPr>
              <w:jc w:val="center"/>
              <w:rPr>
                <w:b/>
                <w:bCs/>
              </w:rPr>
            </w:pPr>
            <w:r w:rsidRPr="003B6387">
              <w:rPr>
                <w:b/>
                <w:bCs/>
              </w:rPr>
              <w:t>Перелік робіт</w:t>
            </w:r>
          </w:p>
        </w:tc>
        <w:tc>
          <w:tcPr>
            <w:tcW w:w="2866" w:type="dxa"/>
            <w:vAlign w:val="center"/>
          </w:tcPr>
          <w:p w:rsidR="009D4C86" w:rsidRPr="003B6387" w:rsidRDefault="009D4C86" w:rsidP="00872811">
            <w:pPr>
              <w:jc w:val="center"/>
              <w:rPr>
                <w:b/>
                <w:bCs/>
              </w:rPr>
            </w:pPr>
            <w:r w:rsidRPr="003B6387">
              <w:rPr>
                <w:b/>
                <w:bCs/>
              </w:rPr>
              <w:t>Звіт</w:t>
            </w:r>
          </w:p>
        </w:tc>
        <w:tc>
          <w:tcPr>
            <w:tcW w:w="2781" w:type="dxa"/>
          </w:tcPr>
          <w:p w:rsidR="009D4C86" w:rsidRPr="003B6387" w:rsidRDefault="009D4C86" w:rsidP="00872811">
            <w:pPr>
              <w:jc w:val="center"/>
              <w:rPr>
                <w:b/>
                <w:bCs/>
              </w:rPr>
            </w:pPr>
            <w:r w:rsidRPr="003B6387">
              <w:rPr>
                <w:b/>
              </w:rPr>
              <w:t>Вартість послуг за договором</w:t>
            </w:r>
          </w:p>
        </w:tc>
      </w:tr>
      <w:tr w:rsidR="009D4C86" w:rsidRPr="00D76B8E" w:rsidTr="00706B62">
        <w:trPr>
          <w:trHeight w:val="26"/>
        </w:trPr>
        <w:tc>
          <w:tcPr>
            <w:tcW w:w="10048" w:type="dxa"/>
            <w:gridSpan w:val="3"/>
            <w:vAlign w:val="center"/>
          </w:tcPr>
          <w:p w:rsidR="009D4C86" w:rsidRPr="003B6387" w:rsidRDefault="009D4C86" w:rsidP="00872811">
            <w:pPr>
              <w:jc w:val="center"/>
              <w:rPr>
                <w:b/>
                <w:bCs/>
                <w:i/>
                <w:iCs/>
              </w:rPr>
            </w:pPr>
            <w:r w:rsidRPr="003B6387">
              <w:rPr>
                <w:b/>
                <w:bCs/>
                <w:i/>
                <w:iCs/>
              </w:rPr>
              <w:t>Щомісячне ТО</w:t>
            </w:r>
          </w:p>
        </w:tc>
      </w:tr>
      <w:tr w:rsidR="009D4C86" w:rsidRPr="00D76B8E" w:rsidTr="00706B62">
        <w:trPr>
          <w:trHeight w:val="25"/>
        </w:trPr>
        <w:tc>
          <w:tcPr>
            <w:tcW w:w="4401" w:type="dxa"/>
          </w:tcPr>
          <w:p w:rsidR="009D4C86" w:rsidRPr="00D76B8E" w:rsidRDefault="009D4C86" w:rsidP="00872811">
            <w:r w:rsidRPr="00D76B8E">
              <w:t>Візуальний огляд робочої зони</w:t>
            </w:r>
          </w:p>
        </w:tc>
        <w:tc>
          <w:tcPr>
            <w:tcW w:w="2866" w:type="dxa"/>
            <w:vMerge w:val="restart"/>
            <w:vAlign w:val="center"/>
          </w:tcPr>
          <w:p w:rsidR="009D4C86" w:rsidRPr="00D76B8E" w:rsidRDefault="009D4C86" w:rsidP="00872811">
            <w:pPr>
              <w:jc w:val="center"/>
            </w:pPr>
            <w:r w:rsidRPr="00D76B8E">
              <w:t>Протокол щомісячного ТО</w:t>
            </w:r>
          </w:p>
        </w:tc>
        <w:tc>
          <w:tcPr>
            <w:tcW w:w="2781" w:type="dxa"/>
          </w:tcPr>
          <w:p w:rsidR="009D4C86" w:rsidRPr="00D76B8E" w:rsidRDefault="009D4C86" w:rsidP="00872811">
            <w:pPr>
              <w:jc w:val="center"/>
            </w:pPr>
          </w:p>
        </w:tc>
      </w:tr>
      <w:tr w:rsidR="009D4C86" w:rsidRPr="00D76B8E" w:rsidTr="00706B62">
        <w:trPr>
          <w:trHeight w:val="25"/>
        </w:trPr>
        <w:tc>
          <w:tcPr>
            <w:tcW w:w="4401" w:type="dxa"/>
          </w:tcPr>
          <w:p w:rsidR="009D4C86" w:rsidRPr="00D76B8E" w:rsidRDefault="009D4C86" w:rsidP="00872811">
            <w:r w:rsidRPr="00D76B8E">
              <w:t>Перевірка вентилятора та вібрацій</w:t>
            </w:r>
          </w:p>
        </w:tc>
        <w:tc>
          <w:tcPr>
            <w:tcW w:w="2866" w:type="dxa"/>
            <w:vMerge/>
          </w:tcPr>
          <w:p w:rsidR="009D4C86" w:rsidRPr="00D76B8E" w:rsidRDefault="009D4C86" w:rsidP="00872811"/>
        </w:tc>
        <w:tc>
          <w:tcPr>
            <w:tcW w:w="2781" w:type="dxa"/>
          </w:tcPr>
          <w:p w:rsidR="009D4C86" w:rsidRPr="00D76B8E" w:rsidRDefault="009D4C86" w:rsidP="00872811"/>
        </w:tc>
      </w:tr>
      <w:tr w:rsidR="009D4C86" w:rsidRPr="00D76B8E" w:rsidTr="00706B62">
        <w:trPr>
          <w:trHeight w:val="25"/>
        </w:trPr>
        <w:tc>
          <w:tcPr>
            <w:tcW w:w="4401" w:type="dxa"/>
          </w:tcPr>
          <w:p w:rsidR="009D4C86" w:rsidRPr="00D76B8E" w:rsidRDefault="009D4C86" w:rsidP="00872811">
            <w:r w:rsidRPr="00D76B8E">
              <w:t>Перевірка УФ лампи</w:t>
            </w:r>
          </w:p>
        </w:tc>
        <w:tc>
          <w:tcPr>
            <w:tcW w:w="2866" w:type="dxa"/>
            <w:vMerge/>
          </w:tcPr>
          <w:p w:rsidR="009D4C86" w:rsidRPr="00D76B8E" w:rsidRDefault="009D4C86" w:rsidP="00872811"/>
        </w:tc>
        <w:tc>
          <w:tcPr>
            <w:tcW w:w="2781" w:type="dxa"/>
          </w:tcPr>
          <w:p w:rsidR="009D4C86" w:rsidRPr="00D76B8E" w:rsidRDefault="009D4C86" w:rsidP="00872811"/>
        </w:tc>
      </w:tr>
      <w:tr w:rsidR="009D4C86" w:rsidRPr="00D76B8E" w:rsidTr="00706B62">
        <w:trPr>
          <w:trHeight w:val="25"/>
        </w:trPr>
        <w:tc>
          <w:tcPr>
            <w:tcW w:w="4401" w:type="dxa"/>
          </w:tcPr>
          <w:p w:rsidR="009D4C86" w:rsidRPr="00D76B8E" w:rsidRDefault="009D4C86" w:rsidP="00872811">
            <w:r w:rsidRPr="00D76B8E">
              <w:t>Перевірка індикації тиску</w:t>
            </w:r>
          </w:p>
        </w:tc>
        <w:tc>
          <w:tcPr>
            <w:tcW w:w="2866" w:type="dxa"/>
            <w:vMerge/>
          </w:tcPr>
          <w:p w:rsidR="009D4C86" w:rsidRPr="00D76B8E" w:rsidRDefault="009D4C86" w:rsidP="00872811"/>
        </w:tc>
        <w:tc>
          <w:tcPr>
            <w:tcW w:w="2781" w:type="dxa"/>
          </w:tcPr>
          <w:p w:rsidR="009D4C86" w:rsidRPr="00D76B8E" w:rsidRDefault="009D4C86" w:rsidP="00872811"/>
        </w:tc>
      </w:tr>
      <w:tr w:rsidR="009D4C86" w:rsidRPr="00D76B8E" w:rsidTr="00706B62">
        <w:trPr>
          <w:trHeight w:val="25"/>
        </w:trPr>
        <w:tc>
          <w:tcPr>
            <w:tcW w:w="4401" w:type="dxa"/>
          </w:tcPr>
          <w:p w:rsidR="009D4C86" w:rsidRPr="00D76B8E" w:rsidRDefault="009D4C86" w:rsidP="00872811">
            <w:r w:rsidRPr="00D76B8E">
              <w:t>Перевірка герметичності без PAO-тесту</w:t>
            </w:r>
          </w:p>
        </w:tc>
        <w:tc>
          <w:tcPr>
            <w:tcW w:w="2866" w:type="dxa"/>
            <w:vMerge/>
          </w:tcPr>
          <w:p w:rsidR="009D4C86" w:rsidRPr="00D76B8E" w:rsidRDefault="009D4C86" w:rsidP="00872811"/>
        </w:tc>
        <w:tc>
          <w:tcPr>
            <w:tcW w:w="2781" w:type="dxa"/>
          </w:tcPr>
          <w:p w:rsidR="009D4C86" w:rsidRPr="00D76B8E" w:rsidRDefault="009D4C86" w:rsidP="00872811"/>
        </w:tc>
      </w:tr>
      <w:tr w:rsidR="009D4C86" w:rsidRPr="00D76B8E" w:rsidTr="00706B62">
        <w:trPr>
          <w:trHeight w:val="25"/>
        </w:trPr>
        <w:tc>
          <w:tcPr>
            <w:tcW w:w="10048" w:type="dxa"/>
            <w:gridSpan w:val="3"/>
            <w:vAlign w:val="center"/>
          </w:tcPr>
          <w:p w:rsidR="009D4C86" w:rsidRPr="003B6387" w:rsidRDefault="009D4C86" w:rsidP="00872811">
            <w:pPr>
              <w:jc w:val="center"/>
              <w:rPr>
                <w:b/>
                <w:bCs/>
                <w:i/>
                <w:iCs/>
              </w:rPr>
            </w:pPr>
            <w:r w:rsidRPr="003B6387">
              <w:rPr>
                <w:b/>
                <w:bCs/>
                <w:i/>
                <w:iCs/>
              </w:rPr>
              <w:t>Піврічне ТО</w:t>
            </w:r>
          </w:p>
        </w:tc>
      </w:tr>
      <w:tr w:rsidR="009D4C86" w:rsidRPr="00D76B8E" w:rsidTr="00706B62">
        <w:trPr>
          <w:trHeight w:val="25"/>
        </w:trPr>
        <w:tc>
          <w:tcPr>
            <w:tcW w:w="4401" w:type="dxa"/>
          </w:tcPr>
          <w:p w:rsidR="009D4C86" w:rsidRPr="00D76B8E" w:rsidRDefault="009D4C86" w:rsidP="00872811">
            <w:r w:rsidRPr="00D76B8E">
              <w:lastRenderedPageBreak/>
              <w:t>Перевірка системи витяжки</w:t>
            </w:r>
          </w:p>
        </w:tc>
        <w:tc>
          <w:tcPr>
            <w:tcW w:w="2866" w:type="dxa"/>
            <w:vMerge w:val="restart"/>
            <w:vAlign w:val="center"/>
          </w:tcPr>
          <w:p w:rsidR="009D4C86" w:rsidRPr="00D76B8E" w:rsidRDefault="009D4C86" w:rsidP="00872811">
            <w:pPr>
              <w:jc w:val="center"/>
            </w:pPr>
            <w:r w:rsidRPr="00D76B8E">
              <w:t>Протокол піврічного ТО</w:t>
            </w:r>
          </w:p>
        </w:tc>
        <w:tc>
          <w:tcPr>
            <w:tcW w:w="2781" w:type="dxa"/>
          </w:tcPr>
          <w:p w:rsidR="009D4C86" w:rsidRPr="00D76B8E" w:rsidRDefault="009D4C86" w:rsidP="00872811">
            <w:pPr>
              <w:jc w:val="center"/>
            </w:pPr>
          </w:p>
        </w:tc>
      </w:tr>
      <w:tr w:rsidR="009D4C86" w:rsidRPr="00D76B8E" w:rsidTr="00706B62">
        <w:trPr>
          <w:trHeight w:val="25"/>
        </w:trPr>
        <w:tc>
          <w:tcPr>
            <w:tcW w:w="4401" w:type="dxa"/>
          </w:tcPr>
          <w:p w:rsidR="009D4C86" w:rsidRPr="00D76B8E" w:rsidRDefault="009D4C86" w:rsidP="00872811">
            <w:r w:rsidRPr="00D76B8E">
              <w:t xml:space="preserve">Перевірка </w:t>
            </w:r>
            <w:proofErr w:type="spellStart"/>
            <w:r w:rsidRPr="00D76B8E">
              <w:t>префільтрів</w:t>
            </w:r>
            <w:proofErr w:type="spellEnd"/>
          </w:p>
        </w:tc>
        <w:tc>
          <w:tcPr>
            <w:tcW w:w="2866" w:type="dxa"/>
            <w:vMerge/>
          </w:tcPr>
          <w:p w:rsidR="009D4C86" w:rsidRPr="003B6387" w:rsidRDefault="009D4C86" w:rsidP="00872811">
            <w:pPr>
              <w:rPr>
                <w:lang w:val="en-US"/>
              </w:rPr>
            </w:pPr>
          </w:p>
        </w:tc>
        <w:tc>
          <w:tcPr>
            <w:tcW w:w="2781" w:type="dxa"/>
          </w:tcPr>
          <w:p w:rsidR="009D4C86" w:rsidRPr="003B6387" w:rsidRDefault="009D4C86" w:rsidP="00872811">
            <w:pPr>
              <w:rPr>
                <w:lang w:val="en-US"/>
              </w:rPr>
            </w:pPr>
          </w:p>
        </w:tc>
      </w:tr>
      <w:tr w:rsidR="009D4C86" w:rsidRPr="00D76B8E" w:rsidTr="00706B62">
        <w:trPr>
          <w:trHeight w:val="25"/>
        </w:trPr>
        <w:tc>
          <w:tcPr>
            <w:tcW w:w="4401" w:type="dxa"/>
          </w:tcPr>
          <w:p w:rsidR="009D4C86" w:rsidRPr="00D76B8E" w:rsidRDefault="009D4C86" w:rsidP="00872811">
            <w:r w:rsidRPr="00D76B8E">
              <w:t>Перевірка аварійних систем</w:t>
            </w:r>
          </w:p>
        </w:tc>
        <w:tc>
          <w:tcPr>
            <w:tcW w:w="2866" w:type="dxa"/>
            <w:vMerge/>
          </w:tcPr>
          <w:p w:rsidR="009D4C86" w:rsidRPr="00D76B8E" w:rsidRDefault="009D4C86" w:rsidP="00872811"/>
        </w:tc>
        <w:tc>
          <w:tcPr>
            <w:tcW w:w="2781" w:type="dxa"/>
          </w:tcPr>
          <w:p w:rsidR="009D4C86" w:rsidRPr="00D76B8E" w:rsidRDefault="009D4C86" w:rsidP="00872811"/>
        </w:tc>
      </w:tr>
      <w:tr w:rsidR="009D4C86" w:rsidRPr="00D76B8E" w:rsidTr="00706B62">
        <w:trPr>
          <w:trHeight w:val="25"/>
        </w:trPr>
        <w:tc>
          <w:tcPr>
            <w:tcW w:w="4401" w:type="dxa"/>
          </w:tcPr>
          <w:p w:rsidR="009D4C86" w:rsidRPr="00D76B8E" w:rsidRDefault="009D4C86" w:rsidP="00872811">
            <w:r w:rsidRPr="00D76B8E">
              <w:t>Перевірка датчиків тиску</w:t>
            </w:r>
          </w:p>
        </w:tc>
        <w:tc>
          <w:tcPr>
            <w:tcW w:w="2866" w:type="dxa"/>
            <w:vMerge/>
          </w:tcPr>
          <w:p w:rsidR="009D4C86" w:rsidRPr="00D76B8E" w:rsidRDefault="009D4C86" w:rsidP="00872811"/>
        </w:tc>
        <w:tc>
          <w:tcPr>
            <w:tcW w:w="2781" w:type="dxa"/>
          </w:tcPr>
          <w:p w:rsidR="009D4C86" w:rsidRPr="00D76B8E" w:rsidRDefault="009D4C86" w:rsidP="00872811"/>
        </w:tc>
      </w:tr>
      <w:tr w:rsidR="009D4C86" w:rsidRPr="00D76B8E" w:rsidTr="00706B62">
        <w:trPr>
          <w:trHeight w:val="25"/>
        </w:trPr>
        <w:tc>
          <w:tcPr>
            <w:tcW w:w="10048" w:type="dxa"/>
            <w:gridSpan w:val="3"/>
            <w:vAlign w:val="center"/>
          </w:tcPr>
          <w:p w:rsidR="009D4C86" w:rsidRPr="003B6387" w:rsidRDefault="009D4C86" w:rsidP="00872811">
            <w:pPr>
              <w:jc w:val="center"/>
              <w:rPr>
                <w:b/>
                <w:bCs/>
                <w:i/>
                <w:iCs/>
              </w:rPr>
            </w:pPr>
            <w:r w:rsidRPr="003B6387">
              <w:rPr>
                <w:b/>
                <w:bCs/>
                <w:i/>
                <w:iCs/>
              </w:rPr>
              <w:t>Щорічна кваліфікація</w:t>
            </w:r>
          </w:p>
        </w:tc>
      </w:tr>
      <w:tr w:rsidR="009D4C86" w:rsidRPr="00D76B8E" w:rsidTr="00706B62">
        <w:trPr>
          <w:trHeight w:val="25"/>
        </w:trPr>
        <w:tc>
          <w:tcPr>
            <w:tcW w:w="4401" w:type="dxa"/>
          </w:tcPr>
          <w:p w:rsidR="009D4C86" w:rsidRPr="00D76B8E" w:rsidRDefault="009D4C86" w:rsidP="00872811">
            <w:r w:rsidRPr="00D76B8E">
              <w:t>Тест HEPA входу та виходу PAO/DOP</w:t>
            </w:r>
          </w:p>
        </w:tc>
        <w:tc>
          <w:tcPr>
            <w:tcW w:w="2866" w:type="dxa"/>
            <w:vMerge w:val="restart"/>
            <w:vAlign w:val="center"/>
          </w:tcPr>
          <w:p w:rsidR="009D4C86" w:rsidRPr="00D76B8E" w:rsidRDefault="009D4C86" w:rsidP="00872811">
            <w:pPr>
              <w:jc w:val="center"/>
            </w:pPr>
            <w:r w:rsidRPr="00D76B8E">
              <w:t>Річний протокол кваліфікації</w:t>
            </w:r>
          </w:p>
          <w:p w:rsidR="009D4C86" w:rsidRPr="00D76B8E" w:rsidRDefault="009D4C86" w:rsidP="00872811">
            <w:pPr>
              <w:jc w:val="center"/>
            </w:pPr>
            <w:r w:rsidRPr="00D76B8E">
              <w:t>Протокол PAO/DOP-тесту</w:t>
            </w:r>
          </w:p>
          <w:p w:rsidR="009D4C86" w:rsidRPr="00D76B8E" w:rsidRDefault="009D4C86" w:rsidP="00872811">
            <w:pPr>
              <w:jc w:val="center"/>
            </w:pPr>
            <w:r w:rsidRPr="00D76B8E">
              <w:t xml:space="preserve">Протокол </w:t>
            </w:r>
            <w:proofErr w:type="spellStart"/>
            <w:r w:rsidRPr="00D76B8E">
              <w:t>smoke-test</w:t>
            </w:r>
            <w:proofErr w:type="spellEnd"/>
          </w:p>
          <w:p w:rsidR="009D4C86" w:rsidRPr="00D76B8E" w:rsidRDefault="009D4C86" w:rsidP="00872811">
            <w:pPr>
              <w:jc w:val="center"/>
            </w:pPr>
            <w:r w:rsidRPr="00D76B8E">
              <w:t>Рекомендації щодо подальшої експлуатації</w:t>
            </w:r>
          </w:p>
        </w:tc>
        <w:tc>
          <w:tcPr>
            <w:tcW w:w="2781" w:type="dxa"/>
          </w:tcPr>
          <w:p w:rsidR="009D4C86" w:rsidRPr="00D76B8E" w:rsidRDefault="009D4C86" w:rsidP="00872811">
            <w:pPr>
              <w:jc w:val="center"/>
            </w:pPr>
          </w:p>
        </w:tc>
      </w:tr>
      <w:tr w:rsidR="009D4C86" w:rsidRPr="00D76B8E" w:rsidTr="00706B62">
        <w:trPr>
          <w:trHeight w:val="25"/>
        </w:trPr>
        <w:tc>
          <w:tcPr>
            <w:tcW w:w="4401" w:type="dxa"/>
          </w:tcPr>
          <w:p w:rsidR="009D4C86" w:rsidRPr="00D76B8E" w:rsidRDefault="009D4C86" w:rsidP="00872811">
            <w:proofErr w:type="spellStart"/>
            <w:r w:rsidRPr="00D76B8E">
              <w:t>Smoke-test</w:t>
            </w:r>
            <w:proofErr w:type="spellEnd"/>
            <w:r w:rsidRPr="00D76B8E">
              <w:t xml:space="preserve"> усіх зон</w:t>
            </w:r>
          </w:p>
        </w:tc>
        <w:tc>
          <w:tcPr>
            <w:tcW w:w="2866" w:type="dxa"/>
            <w:vMerge/>
          </w:tcPr>
          <w:p w:rsidR="009D4C86" w:rsidRPr="00D76B8E" w:rsidRDefault="009D4C86" w:rsidP="00872811"/>
        </w:tc>
        <w:tc>
          <w:tcPr>
            <w:tcW w:w="2781" w:type="dxa"/>
          </w:tcPr>
          <w:p w:rsidR="009D4C86" w:rsidRPr="00D76B8E" w:rsidRDefault="009D4C86" w:rsidP="00872811"/>
        </w:tc>
      </w:tr>
      <w:tr w:rsidR="009D4C86" w:rsidRPr="00D76B8E" w:rsidTr="00706B62">
        <w:trPr>
          <w:trHeight w:val="26"/>
        </w:trPr>
        <w:tc>
          <w:tcPr>
            <w:tcW w:w="4401" w:type="dxa"/>
          </w:tcPr>
          <w:p w:rsidR="009D4C86" w:rsidRPr="00D76B8E" w:rsidRDefault="009D4C86" w:rsidP="00872811">
            <w:r w:rsidRPr="00D76B8E">
              <w:t>Перевірка герметичності камер</w:t>
            </w:r>
          </w:p>
        </w:tc>
        <w:tc>
          <w:tcPr>
            <w:tcW w:w="2866" w:type="dxa"/>
            <w:vMerge/>
          </w:tcPr>
          <w:p w:rsidR="009D4C86" w:rsidRPr="00D76B8E" w:rsidRDefault="009D4C86" w:rsidP="00872811"/>
        </w:tc>
        <w:tc>
          <w:tcPr>
            <w:tcW w:w="2781" w:type="dxa"/>
          </w:tcPr>
          <w:p w:rsidR="009D4C86" w:rsidRPr="00D76B8E" w:rsidRDefault="009D4C86" w:rsidP="00872811"/>
        </w:tc>
      </w:tr>
      <w:tr w:rsidR="009D4C86" w:rsidRPr="00D76B8E" w:rsidTr="00706B62">
        <w:trPr>
          <w:trHeight w:val="25"/>
        </w:trPr>
        <w:tc>
          <w:tcPr>
            <w:tcW w:w="4401" w:type="dxa"/>
          </w:tcPr>
          <w:p w:rsidR="009D4C86" w:rsidRPr="00D76B8E" w:rsidRDefault="009D4C86" w:rsidP="00872811">
            <w:r w:rsidRPr="00D76B8E">
              <w:t>Вимірювання швидкостей потоку</w:t>
            </w:r>
          </w:p>
        </w:tc>
        <w:tc>
          <w:tcPr>
            <w:tcW w:w="2866" w:type="dxa"/>
            <w:vMerge/>
          </w:tcPr>
          <w:p w:rsidR="009D4C86" w:rsidRPr="00D76B8E" w:rsidRDefault="009D4C86" w:rsidP="00872811"/>
        </w:tc>
        <w:tc>
          <w:tcPr>
            <w:tcW w:w="2781" w:type="dxa"/>
          </w:tcPr>
          <w:p w:rsidR="009D4C86" w:rsidRPr="00D76B8E" w:rsidRDefault="009D4C86" w:rsidP="00872811"/>
        </w:tc>
      </w:tr>
      <w:tr w:rsidR="009D4C86" w:rsidRPr="00D76B8E" w:rsidTr="00706B62">
        <w:trPr>
          <w:trHeight w:val="71"/>
        </w:trPr>
        <w:tc>
          <w:tcPr>
            <w:tcW w:w="4401" w:type="dxa"/>
          </w:tcPr>
          <w:p w:rsidR="009D4C86" w:rsidRPr="00D76B8E" w:rsidRDefault="009D4C86" w:rsidP="00872811">
            <w:r w:rsidRPr="00D76B8E">
              <w:t>Калібрування датчиків</w:t>
            </w:r>
          </w:p>
        </w:tc>
        <w:tc>
          <w:tcPr>
            <w:tcW w:w="2866" w:type="dxa"/>
            <w:vMerge/>
          </w:tcPr>
          <w:p w:rsidR="009D4C86" w:rsidRPr="00D76B8E" w:rsidRDefault="009D4C86" w:rsidP="00872811"/>
        </w:tc>
        <w:tc>
          <w:tcPr>
            <w:tcW w:w="2781" w:type="dxa"/>
          </w:tcPr>
          <w:p w:rsidR="009D4C86" w:rsidRPr="00D76B8E" w:rsidRDefault="009D4C86" w:rsidP="00872811"/>
        </w:tc>
      </w:tr>
    </w:tbl>
    <w:p w:rsidR="009D4C86" w:rsidRPr="00D76B8E" w:rsidRDefault="009D4C86" w:rsidP="009D4C86"/>
    <w:p w:rsidR="009D4C86" w:rsidRPr="00D76B8E" w:rsidRDefault="009D4C86" w:rsidP="009D4C86">
      <w:r w:rsidRPr="00D76B8E">
        <w:t>3.4</w:t>
      </w:r>
      <w:r>
        <w:t xml:space="preserve"> </w:t>
      </w:r>
      <w:r w:rsidRPr="00D76B8E">
        <w:t>Шафи для роботи з радіоактивними фармпрепаратами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2827"/>
        <w:gridCol w:w="2882"/>
      </w:tblGrid>
      <w:tr w:rsidR="009D4C86" w:rsidRPr="00D76B8E" w:rsidTr="00706B62">
        <w:trPr>
          <w:trHeight w:val="540"/>
        </w:trPr>
        <w:tc>
          <w:tcPr>
            <w:tcW w:w="4351" w:type="dxa"/>
            <w:vAlign w:val="center"/>
          </w:tcPr>
          <w:p w:rsidR="009D4C86" w:rsidRPr="003B6387" w:rsidRDefault="009D4C86" w:rsidP="00872811">
            <w:pPr>
              <w:jc w:val="center"/>
              <w:rPr>
                <w:b/>
                <w:bCs/>
              </w:rPr>
            </w:pPr>
            <w:r w:rsidRPr="003B6387">
              <w:rPr>
                <w:b/>
                <w:bCs/>
              </w:rPr>
              <w:t>Перелік робіт</w:t>
            </w:r>
          </w:p>
        </w:tc>
        <w:tc>
          <w:tcPr>
            <w:tcW w:w="2827" w:type="dxa"/>
            <w:vAlign w:val="center"/>
          </w:tcPr>
          <w:p w:rsidR="009D4C86" w:rsidRPr="003B6387" w:rsidRDefault="009D4C86" w:rsidP="00872811">
            <w:pPr>
              <w:jc w:val="center"/>
              <w:rPr>
                <w:b/>
                <w:bCs/>
              </w:rPr>
            </w:pPr>
            <w:r w:rsidRPr="003B6387">
              <w:rPr>
                <w:b/>
                <w:bCs/>
              </w:rPr>
              <w:t>Звіт</w:t>
            </w:r>
          </w:p>
        </w:tc>
        <w:tc>
          <w:tcPr>
            <w:tcW w:w="2882" w:type="dxa"/>
          </w:tcPr>
          <w:p w:rsidR="009D4C86" w:rsidRPr="003B6387" w:rsidRDefault="009D4C86" w:rsidP="00872811">
            <w:pPr>
              <w:jc w:val="center"/>
              <w:rPr>
                <w:b/>
                <w:bCs/>
              </w:rPr>
            </w:pPr>
            <w:r w:rsidRPr="003B6387">
              <w:rPr>
                <w:b/>
              </w:rPr>
              <w:t>Вартість послуг за договором</w:t>
            </w:r>
          </w:p>
        </w:tc>
      </w:tr>
      <w:tr w:rsidR="009D4C86" w:rsidRPr="00D76B8E" w:rsidTr="00706B62">
        <w:trPr>
          <w:trHeight w:val="285"/>
        </w:trPr>
        <w:tc>
          <w:tcPr>
            <w:tcW w:w="10060" w:type="dxa"/>
            <w:gridSpan w:val="3"/>
            <w:vAlign w:val="center"/>
          </w:tcPr>
          <w:p w:rsidR="009D4C86" w:rsidRPr="003B6387" w:rsidRDefault="009D4C86" w:rsidP="00872811">
            <w:pPr>
              <w:jc w:val="center"/>
              <w:rPr>
                <w:b/>
                <w:bCs/>
                <w:i/>
                <w:iCs/>
              </w:rPr>
            </w:pPr>
            <w:r w:rsidRPr="003B6387">
              <w:rPr>
                <w:b/>
                <w:bCs/>
                <w:i/>
                <w:iCs/>
              </w:rPr>
              <w:t>Щомісячне ТО</w:t>
            </w:r>
          </w:p>
        </w:tc>
      </w:tr>
      <w:tr w:rsidR="009D4C86" w:rsidRPr="00D76B8E" w:rsidTr="00706B62">
        <w:trPr>
          <w:trHeight w:val="540"/>
        </w:trPr>
        <w:tc>
          <w:tcPr>
            <w:tcW w:w="4351" w:type="dxa"/>
            <w:tcBorders>
              <w:top w:val="nil"/>
              <w:left w:val="single" w:sz="4" w:space="0" w:color="auto"/>
              <w:bottom w:val="single" w:sz="4" w:space="0" w:color="auto"/>
              <w:right w:val="single" w:sz="4" w:space="0" w:color="auto"/>
            </w:tcBorders>
            <w:vAlign w:val="center"/>
          </w:tcPr>
          <w:p w:rsidR="009D4C86" w:rsidRPr="00D76B8E" w:rsidRDefault="009D4C86" w:rsidP="00872811">
            <w:r w:rsidRPr="00D76B8E">
              <w:t>Перевірка стабільності вертикального ламінарного потоку</w:t>
            </w:r>
          </w:p>
        </w:tc>
        <w:tc>
          <w:tcPr>
            <w:tcW w:w="2827" w:type="dxa"/>
            <w:vMerge w:val="restart"/>
            <w:vAlign w:val="center"/>
          </w:tcPr>
          <w:p w:rsidR="009D4C86" w:rsidRPr="00D76B8E" w:rsidRDefault="009D4C86" w:rsidP="00872811">
            <w:pPr>
              <w:jc w:val="center"/>
            </w:pPr>
            <w:r w:rsidRPr="00D76B8E">
              <w:t>Протокол щомісячного ТО</w:t>
            </w:r>
          </w:p>
        </w:tc>
        <w:tc>
          <w:tcPr>
            <w:tcW w:w="2882" w:type="dxa"/>
          </w:tcPr>
          <w:p w:rsidR="009D4C86" w:rsidRPr="00D76B8E" w:rsidRDefault="009D4C86" w:rsidP="00872811">
            <w:pPr>
              <w:jc w:val="center"/>
            </w:pPr>
          </w:p>
        </w:tc>
      </w:tr>
      <w:tr w:rsidR="009D4C86" w:rsidRPr="00D76B8E" w:rsidTr="00706B62">
        <w:trPr>
          <w:trHeight w:val="540"/>
        </w:trPr>
        <w:tc>
          <w:tcPr>
            <w:tcW w:w="4351" w:type="dxa"/>
            <w:tcBorders>
              <w:top w:val="nil"/>
              <w:left w:val="single" w:sz="4" w:space="0" w:color="auto"/>
              <w:bottom w:val="single" w:sz="4" w:space="0" w:color="auto"/>
              <w:right w:val="single" w:sz="4" w:space="0" w:color="auto"/>
            </w:tcBorders>
            <w:vAlign w:val="center"/>
          </w:tcPr>
          <w:p w:rsidR="009D4C86" w:rsidRPr="00D76B8E" w:rsidRDefault="009D4C86" w:rsidP="00872811">
            <w:r w:rsidRPr="00D76B8E">
              <w:t>Огляд стану та герметичності робочої камери</w:t>
            </w:r>
          </w:p>
        </w:tc>
        <w:tc>
          <w:tcPr>
            <w:tcW w:w="2827" w:type="dxa"/>
            <w:vMerge/>
          </w:tcPr>
          <w:p w:rsidR="009D4C86" w:rsidRPr="00D76B8E" w:rsidRDefault="009D4C86" w:rsidP="00872811"/>
        </w:tc>
        <w:tc>
          <w:tcPr>
            <w:tcW w:w="2882" w:type="dxa"/>
          </w:tcPr>
          <w:p w:rsidR="009D4C86" w:rsidRPr="00D76B8E" w:rsidRDefault="009D4C86" w:rsidP="00872811"/>
        </w:tc>
      </w:tr>
      <w:tr w:rsidR="009D4C86" w:rsidRPr="00D76B8E" w:rsidTr="00706B62">
        <w:trPr>
          <w:trHeight w:val="555"/>
        </w:trPr>
        <w:tc>
          <w:tcPr>
            <w:tcW w:w="4351" w:type="dxa"/>
            <w:tcBorders>
              <w:top w:val="nil"/>
              <w:left w:val="single" w:sz="4" w:space="0" w:color="auto"/>
              <w:bottom w:val="single" w:sz="4" w:space="0" w:color="auto"/>
              <w:right w:val="single" w:sz="4" w:space="0" w:color="auto"/>
            </w:tcBorders>
            <w:vAlign w:val="center"/>
          </w:tcPr>
          <w:p w:rsidR="009D4C86" w:rsidRPr="00D76B8E" w:rsidRDefault="009D4C86" w:rsidP="00872811">
            <w:r w:rsidRPr="00D76B8E">
              <w:t>Перевірка роботи витяжної системи та індикаторів повітряного потоку</w:t>
            </w:r>
          </w:p>
        </w:tc>
        <w:tc>
          <w:tcPr>
            <w:tcW w:w="2827" w:type="dxa"/>
            <w:vMerge/>
          </w:tcPr>
          <w:p w:rsidR="009D4C86" w:rsidRPr="00D76B8E" w:rsidRDefault="009D4C86" w:rsidP="00872811"/>
        </w:tc>
        <w:tc>
          <w:tcPr>
            <w:tcW w:w="2882" w:type="dxa"/>
          </w:tcPr>
          <w:p w:rsidR="009D4C86" w:rsidRPr="00D76B8E" w:rsidRDefault="009D4C86" w:rsidP="00872811"/>
        </w:tc>
      </w:tr>
      <w:tr w:rsidR="009D4C86" w:rsidRPr="00D76B8E" w:rsidTr="00706B62">
        <w:trPr>
          <w:trHeight w:val="270"/>
        </w:trPr>
        <w:tc>
          <w:tcPr>
            <w:tcW w:w="4351" w:type="dxa"/>
            <w:tcBorders>
              <w:top w:val="nil"/>
              <w:left w:val="single" w:sz="4" w:space="0" w:color="auto"/>
              <w:bottom w:val="single" w:sz="4" w:space="0" w:color="auto"/>
              <w:right w:val="single" w:sz="4" w:space="0" w:color="auto"/>
            </w:tcBorders>
            <w:vAlign w:val="center"/>
          </w:tcPr>
          <w:p w:rsidR="009D4C86" w:rsidRPr="00D76B8E" w:rsidRDefault="009D4C86" w:rsidP="00872811">
            <w:r w:rsidRPr="00D76B8E">
              <w:t xml:space="preserve">Огляд </w:t>
            </w:r>
            <w:proofErr w:type="spellStart"/>
            <w:r w:rsidRPr="00D76B8E">
              <w:t>префільтрів</w:t>
            </w:r>
            <w:proofErr w:type="spellEnd"/>
            <w:r w:rsidRPr="00D76B8E">
              <w:t xml:space="preserve"> та очищення</w:t>
            </w:r>
          </w:p>
        </w:tc>
        <w:tc>
          <w:tcPr>
            <w:tcW w:w="2827" w:type="dxa"/>
            <w:vMerge/>
          </w:tcPr>
          <w:p w:rsidR="009D4C86" w:rsidRPr="00D76B8E" w:rsidRDefault="009D4C86" w:rsidP="00872811"/>
        </w:tc>
        <w:tc>
          <w:tcPr>
            <w:tcW w:w="2882" w:type="dxa"/>
          </w:tcPr>
          <w:p w:rsidR="009D4C86" w:rsidRPr="00D76B8E" w:rsidRDefault="009D4C86" w:rsidP="00872811"/>
        </w:tc>
      </w:tr>
      <w:tr w:rsidR="009D4C86" w:rsidRPr="00D76B8E" w:rsidTr="00706B62">
        <w:trPr>
          <w:trHeight w:val="540"/>
        </w:trPr>
        <w:tc>
          <w:tcPr>
            <w:tcW w:w="4351" w:type="dxa"/>
            <w:tcBorders>
              <w:top w:val="nil"/>
              <w:left w:val="single" w:sz="4" w:space="0" w:color="auto"/>
              <w:bottom w:val="single" w:sz="4" w:space="0" w:color="auto"/>
              <w:right w:val="single" w:sz="4" w:space="0" w:color="auto"/>
            </w:tcBorders>
            <w:vAlign w:val="center"/>
          </w:tcPr>
          <w:p w:rsidR="009D4C86" w:rsidRPr="00D76B8E" w:rsidRDefault="009D4C86" w:rsidP="00872811">
            <w:r w:rsidRPr="00D76B8E">
              <w:t>Перевірка освітлення та аварійної індикації</w:t>
            </w:r>
          </w:p>
        </w:tc>
        <w:tc>
          <w:tcPr>
            <w:tcW w:w="2827" w:type="dxa"/>
            <w:vMerge/>
          </w:tcPr>
          <w:p w:rsidR="009D4C86" w:rsidRPr="00D76B8E" w:rsidRDefault="009D4C86" w:rsidP="00872811"/>
        </w:tc>
        <w:tc>
          <w:tcPr>
            <w:tcW w:w="2882" w:type="dxa"/>
          </w:tcPr>
          <w:p w:rsidR="009D4C86" w:rsidRPr="00D76B8E" w:rsidRDefault="009D4C86" w:rsidP="00872811"/>
        </w:tc>
      </w:tr>
      <w:tr w:rsidR="009D4C86" w:rsidRPr="00D76B8E" w:rsidTr="00706B62">
        <w:trPr>
          <w:trHeight w:val="285"/>
        </w:trPr>
        <w:tc>
          <w:tcPr>
            <w:tcW w:w="4351" w:type="dxa"/>
            <w:tcBorders>
              <w:top w:val="nil"/>
              <w:left w:val="single" w:sz="4" w:space="0" w:color="auto"/>
              <w:bottom w:val="single" w:sz="4" w:space="0" w:color="auto"/>
              <w:right w:val="single" w:sz="4" w:space="0" w:color="auto"/>
            </w:tcBorders>
            <w:vAlign w:val="center"/>
          </w:tcPr>
          <w:p w:rsidR="009D4C86" w:rsidRPr="00D76B8E" w:rsidRDefault="009D4C86" w:rsidP="00872811">
            <w:r w:rsidRPr="00D76B8E">
              <w:t>Перевірка манометрів та датчиків тиску</w:t>
            </w:r>
          </w:p>
        </w:tc>
        <w:tc>
          <w:tcPr>
            <w:tcW w:w="2827" w:type="dxa"/>
            <w:vMerge/>
          </w:tcPr>
          <w:p w:rsidR="009D4C86" w:rsidRPr="00D76B8E" w:rsidRDefault="009D4C86" w:rsidP="00872811"/>
        </w:tc>
        <w:tc>
          <w:tcPr>
            <w:tcW w:w="2882" w:type="dxa"/>
          </w:tcPr>
          <w:p w:rsidR="009D4C86" w:rsidRPr="00D76B8E" w:rsidRDefault="009D4C86" w:rsidP="00872811"/>
        </w:tc>
      </w:tr>
      <w:tr w:rsidR="009D4C86" w:rsidRPr="00D76B8E" w:rsidTr="00706B62">
        <w:trPr>
          <w:trHeight w:val="270"/>
        </w:trPr>
        <w:tc>
          <w:tcPr>
            <w:tcW w:w="10060" w:type="dxa"/>
            <w:gridSpan w:val="3"/>
            <w:vAlign w:val="center"/>
          </w:tcPr>
          <w:p w:rsidR="009D4C86" w:rsidRPr="003B6387" w:rsidRDefault="009D4C86" w:rsidP="00872811">
            <w:pPr>
              <w:jc w:val="center"/>
              <w:rPr>
                <w:b/>
                <w:bCs/>
                <w:i/>
                <w:iCs/>
              </w:rPr>
            </w:pPr>
            <w:r w:rsidRPr="003B6387">
              <w:rPr>
                <w:b/>
                <w:bCs/>
                <w:i/>
                <w:iCs/>
              </w:rPr>
              <w:t>Піврічне ТО</w:t>
            </w:r>
          </w:p>
        </w:tc>
      </w:tr>
      <w:tr w:rsidR="009D4C86" w:rsidRPr="00D76B8E" w:rsidTr="00706B62">
        <w:trPr>
          <w:trHeight w:val="540"/>
        </w:trPr>
        <w:tc>
          <w:tcPr>
            <w:tcW w:w="4351" w:type="dxa"/>
            <w:tcBorders>
              <w:top w:val="nil"/>
              <w:left w:val="single" w:sz="4" w:space="0" w:color="auto"/>
              <w:bottom w:val="single" w:sz="4" w:space="0" w:color="auto"/>
              <w:right w:val="single" w:sz="4" w:space="0" w:color="auto"/>
            </w:tcBorders>
            <w:vAlign w:val="center"/>
          </w:tcPr>
          <w:p w:rsidR="009D4C86" w:rsidRPr="00D76B8E" w:rsidRDefault="009D4C86" w:rsidP="00872811">
            <w:r w:rsidRPr="00D76B8E">
              <w:t>Перевірка вентиляційної системи та витяжки.</w:t>
            </w:r>
          </w:p>
        </w:tc>
        <w:tc>
          <w:tcPr>
            <w:tcW w:w="2827" w:type="dxa"/>
            <w:vMerge w:val="restart"/>
            <w:vAlign w:val="center"/>
          </w:tcPr>
          <w:p w:rsidR="009D4C86" w:rsidRPr="003B6387" w:rsidRDefault="009D4C86" w:rsidP="00872811">
            <w:pPr>
              <w:jc w:val="center"/>
              <w:rPr>
                <w:lang w:val="ru-RU"/>
              </w:rPr>
            </w:pPr>
            <w:r w:rsidRPr="00D76B8E">
              <w:t>Протокол піврічного ТО</w:t>
            </w:r>
          </w:p>
        </w:tc>
        <w:tc>
          <w:tcPr>
            <w:tcW w:w="2882" w:type="dxa"/>
          </w:tcPr>
          <w:p w:rsidR="009D4C86" w:rsidRPr="00D76B8E" w:rsidRDefault="009D4C86" w:rsidP="00872811">
            <w:pPr>
              <w:jc w:val="center"/>
            </w:pPr>
          </w:p>
        </w:tc>
      </w:tr>
      <w:tr w:rsidR="009D4C86" w:rsidRPr="00D76B8E" w:rsidTr="00706B62">
        <w:trPr>
          <w:trHeight w:val="270"/>
        </w:trPr>
        <w:tc>
          <w:tcPr>
            <w:tcW w:w="4351" w:type="dxa"/>
            <w:tcBorders>
              <w:top w:val="nil"/>
              <w:left w:val="single" w:sz="4" w:space="0" w:color="auto"/>
              <w:bottom w:val="single" w:sz="4" w:space="0" w:color="auto"/>
              <w:right w:val="single" w:sz="4" w:space="0" w:color="auto"/>
            </w:tcBorders>
            <w:vAlign w:val="center"/>
          </w:tcPr>
          <w:p w:rsidR="009D4C86" w:rsidRPr="00D76B8E" w:rsidRDefault="009D4C86" w:rsidP="00872811">
            <w:r w:rsidRPr="00D76B8E">
              <w:t>Огляд електронних модулів.</w:t>
            </w:r>
          </w:p>
        </w:tc>
        <w:tc>
          <w:tcPr>
            <w:tcW w:w="2827" w:type="dxa"/>
            <w:vMerge/>
          </w:tcPr>
          <w:p w:rsidR="009D4C86" w:rsidRPr="00D76B8E" w:rsidRDefault="009D4C86" w:rsidP="00872811"/>
        </w:tc>
        <w:tc>
          <w:tcPr>
            <w:tcW w:w="2882" w:type="dxa"/>
          </w:tcPr>
          <w:p w:rsidR="009D4C86" w:rsidRPr="00D76B8E" w:rsidRDefault="009D4C86" w:rsidP="00872811"/>
        </w:tc>
      </w:tr>
      <w:tr w:rsidR="009D4C86" w:rsidRPr="00D76B8E" w:rsidTr="00706B62">
        <w:trPr>
          <w:trHeight w:val="555"/>
        </w:trPr>
        <w:tc>
          <w:tcPr>
            <w:tcW w:w="4351" w:type="dxa"/>
            <w:tcBorders>
              <w:top w:val="nil"/>
              <w:left w:val="single" w:sz="4" w:space="0" w:color="auto"/>
              <w:bottom w:val="single" w:sz="4" w:space="0" w:color="auto"/>
              <w:right w:val="single" w:sz="4" w:space="0" w:color="auto"/>
            </w:tcBorders>
            <w:vAlign w:val="center"/>
          </w:tcPr>
          <w:p w:rsidR="009D4C86" w:rsidRPr="00D76B8E" w:rsidRDefault="009D4C86" w:rsidP="00872811">
            <w:r w:rsidRPr="00D76B8E">
              <w:t>Перевірка герметичності ущільнювачів дверей та шлюзів.</w:t>
            </w:r>
          </w:p>
        </w:tc>
        <w:tc>
          <w:tcPr>
            <w:tcW w:w="2827" w:type="dxa"/>
            <w:vMerge/>
          </w:tcPr>
          <w:p w:rsidR="009D4C86" w:rsidRPr="00D76B8E" w:rsidRDefault="009D4C86" w:rsidP="00872811"/>
        </w:tc>
        <w:tc>
          <w:tcPr>
            <w:tcW w:w="2882" w:type="dxa"/>
          </w:tcPr>
          <w:p w:rsidR="009D4C86" w:rsidRPr="00D76B8E" w:rsidRDefault="009D4C86" w:rsidP="00872811"/>
        </w:tc>
      </w:tr>
      <w:tr w:rsidR="009D4C86" w:rsidRPr="00D76B8E" w:rsidTr="00706B62">
        <w:trPr>
          <w:trHeight w:val="540"/>
        </w:trPr>
        <w:tc>
          <w:tcPr>
            <w:tcW w:w="4351" w:type="dxa"/>
            <w:tcBorders>
              <w:top w:val="nil"/>
              <w:left w:val="single" w:sz="4" w:space="0" w:color="auto"/>
              <w:bottom w:val="single" w:sz="4" w:space="0" w:color="auto"/>
              <w:right w:val="single" w:sz="4" w:space="0" w:color="auto"/>
            </w:tcBorders>
            <w:vAlign w:val="center"/>
          </w:tcPr>
          <w:p w:rsidR="009D4C86" w:rsidRPr="00D76B8E" w:rsidRDefault="009D4C86" w:rsidP="00872811">
            <w:r w:rsidRPr="00D76B8E">
              <w:t>Перевірка підключень до системи витяжки приміщення.</w:t>
            </w:r>
          </w:p>
        </w:tc>
        <w:tc>
          <w:tcPr>
            <w:tcW w:w="2827" w:type="dxa"/>
            <w:vMerge/>
          </w:tcPr>
          <w:p w:rsidR="009D4C86" w:rsidRPr="00D76B8E" w:rsidRDefault="009D4C86" w:rsidP="00872811"/>
        </w:tc>
        <w:tc>
          <w:tcPr>
            <w:tcW w:w="2882" w:type="dxa"/>
          </w:tcPr>
          <w:p w:rsidR="009D4C86" w:rsidRPr="00D76B8E" w:rsidRDefault="009D4C86" w:rsidP="00872811"/>
        </w:tc>
      </w:tr>
      <w:tr w:rsidR="009D4C86" w:rsidRPr="00D76B8E" w:rsidTr="00706B62">
        <w:trPr>
          <w:trHeight w:val="270"/>
        </w:trPr>
        <w:tc>
          <w:tcPr>
            <w:tcW w:w="10060" w:type="dxa"/>
            <w:gridSpan w:val="3"/>
            <w:vAlign w:val="center"/>
          </w:tcPr>
          <w:p w:rsidR="009D4C86" w:rsidRPr="003B6387" w:rsidRDefault="009D4C86" w:rsidP="00872811">
            <w:pPr>
              <w:jc w:val="center"/>
              <w:rPr>
                <w:b/>
                <w:bCs/>
                <w:i/>
                <w:iCs/>
              </w:rPr>
            </w:pPr>
            <w:r w:rsidRPr="003B6387">
              <w:rPr>
                <w:b/>
                <w:bCs/>
                <w:i/>
                <w:iCs/>
              </w:rPr>
              <w:t>Щорічна кваліфікація</w:t>
            </w:r>
          </w:p>
        </w:tc>
      </w:tr>
      <w:tr w:rsidR="009D4C86" w:rsidRPr="00D76B8E" w:rsidTr="00706B62">
        <w:trPr>
          <w:trHeight w:val="555"/>
        </w:trPr>
        <w:tc>
          <w:tcPr>
            <w:tcW w:w="4351" w:type="dxa"/>
            <w:tcBorders>
              <w:top w:val="nil"/>
              <w:left w:val="single" w:sz="4" w:space="0" w:color="auto"/>
              <w:bottom w:val="single" w:sz="4" w:space="0" w:color="auto"/>
              <w:right w:val="single" w:sz="4" w:space="0" w:color="auto"/>
            </w:tcBorders>
            <w:vAlign w:val="center"/>
          </w:tcPr>
          <w:p w:rsidR="009D4C86" w:rsidRPr="00D76B8E" w:rsidRDefault="009D4C86" w:rsidP="00872811">
            <w:r w:rsidRPr="00D76B8E">
              <w:t>Вимірювання швидкості повітря у робочій зоні.</w:t>
            </w:r>
          </w:p>
        </w:tc>
        <w:tc>
          <w:tcPr>
            <w:tcW w:w="2827" w:type="dxa"/>
            <w:vMerge w:val="restart"/>
            <w:vAlign w:val="center"/>
          </w:tcPr>
          <w:p w:rsidR="009D4C86" w:rsidRPr="00D76B8E" w:rsidRDefault="009D4C86" w:rsidP="00872811">
            <w:pPr>
              <w:jc w:val="center"/>
            </w:pPr>
            <w:r w:rsidRPr="00D76B8E">
              <w:t>Річний протокол кваліфікації</w:t>
            </w:r>
          </w:p>
          <w:p w:rsidR="009D4C86" w:rsidRPr="00D76B8E" w:rsidRDefault="009D4C86" w:rsidP="00872811">
            <w:pPr>
              <w:jc w:val="center"/>
            </w:pPr>
            <w:r w:rsidRPr="00D76B8E">
              <w:t>Протокол PAO/DOP-тесту</w:t>
            </w:r>
          </w:p>
          <w:p w:rsidR="009D4C86" w:rsidRPr="00D76B8E" w:rsidRDefault="009D4C86" w:rsidP="00872811">
            <w:pPr>
              <w:jc w:val="center"/>
            </w:pPr>
            <w:r w:rsidRPr="00D76B8E">
              <w:t xml:space="preserve">Протокол </w:t>
            </w:r>
            <w:proofErr w:type="spellStart"/>
            <w:r w:rsidRPr="00D76B8E">
              <w:t>smoke-test</w:t>
            </w:r>
            <w:proofErr w:type="spellEnd"/>
          </w:p>
          <w:p w:rsidR="009D4C86" w:rsidRPr="00D76B8E" w:rsidRDefault="009D4C86" w:rsidP="00872811">
            <w:pPr>
              <w:jc w:val="center"/>
            </w:pPr>
            <w:r w:rsidRPr="00D76B8E">
              <w:t>Рекомендації щодо подальшої експлуатації</w:t>
            </w:r>
          </w:p>
        </w:tc>
        <w:tc>
          <w:tcPr>
            <w:tcW w:w="2882" w:type="dxa"/>
          </w:tcPr>
          <w:p w:rsidR="009D4C86" w:rsidRPr="00D76B8E" w:rsidRDefault="009D4C86" w:rsidP="00872811">
            <w:pPr>
              <w:jc w:val="center"/>
            </w:pPr>
          </w:p>
        </w:tc>
      </w:tr>
      <w:tr w:rsidR="009D4C86" w:rsidRPr="00D76B8E" w:rsidTr="00706B62">
        <w:trPr>
          <w:trHeight w:val="540"/>
        </w:trPr>
        <w:tc>
          <w:tcPr>
            <w:tcW w:w="4351" w:type="dxa"/>
            <w:tcBorders>
              <w:top w:val="nil"/>
              <w:left w:val="single" w:sz="4" w:space="0" w:color="auto"/>
              <w:bottom w:val="single" w:sz="4" w:space="0" w:color="auto"/>
              <w:right w:val="single" w:sz="4" w:space="0" w:color="auto"/>
            </w:tcBorders>
            <w:vAlign w:val="center"/>
          </w:tcPr>
          <w:p w:rsidR="009D4C86" w:rsidRPr="00D76B8E" w:rsidRDefault="009D4C86" w:rsidP="00872811">
            <w:r w:rsidRPr="00D76B8E">
              <w:t>Перевірка HEPA-фільтрів методом PAO/DOP.</w:t>
            </w:r>
          </w:p>
        </w:tc>
        <w:tc>
          <w:tcPr>
            <w:tcW w:w="2827" w:type="dxa"/>
            <w:vMerge/>
          </w:tcPr>
          <w:p w:rsidR="009D4C86" w:rsidRPr="00D76B8E" w:rsidRDefault="009D4C86" w:rsidP="00872811"/>
        </w:tc>
        <w:tc>
          <w:tcPr>
            <w:tcW w:w="2882" w:type="dxa"/>
          </w:tcPr>
          <w:p w:rsidR="009D4C86" w:rsidRPr="00D76B8E" w:rsidRDefault="009D4C86" w:rsidP="00872811"/>
        </w:tc>
      </w:tr>
      <w:tr w:rsidR="009D4C86" w:rsidRPr="00D76B8E" w:rsidTr="00706B62">
        <w:trPr>
          <w:trHeight w:val="270"/>
        </w:trPr>
        <w:tc>
          <w:tcPr>
            <w:tcW w:w="4351" w:type="dxa"/>
            <w:tcBorders>
              <w:top w:val="nil"/>
              <w:left w:val="single" w:sz="4" w:space="0" w:color="auto"/>
              <w:bottom w:val="single" w:sz="4" w:space="0" w:color="auto"/>
              <w:right w:val="single" w:sz="4" w:space="0" w:color="auto"/>
            </w:tcBorders>
            <w:vAlign w:val="center"/>
          </w:tcPr>
          <w:p w:rsidR="009D4C86" w:rsidRPr="00D76B8E" w:rsidRDefault="009D4C86" w:rsidP="00872811">
            <w:proofErr w:type="spellStart"/>
            <w:r w:rsidRPr="00D76B8E">
              <w:t>Smoke-test</w:t>
            </w:r>
            <w:proofErr w:type="spellEnd"/>
            <w:r w:rsidRPr="00D76B8E">
              <w:t xml:space="preserve"> потоків повітря.</w:t>
            </w:r>
          </w:p>
        </w:tc>
        <w:tc>
          <w:tcPr>
            <w:tcW w:w="2827" w:type="dxa"/>
            <w:vMerge/>
          </w:tcPr>
          <w:p w:rsidR="009D4C86" w:rsidRPr="00D76B8E" w:rsidRDefault="009D4C86" w:rsidP="00872811"/>
        </w:tc>
        <w:tc>
          <w:tcPr>
            <w:tcW w:w="2882" w:type="dxa"/>
          </w:tcPr>
          <w:p w:rsidR="009D4C86" w:rsidRPr="00D76B8E" w:rsidRDefault="009D4C86" w:rsidP="00872811"/>
        </w:tc>
      </w:tr>
      <w:tr w:rsidR="009D4C86" w:rsidRPr="00D76B8E" w:rsidTr="00706B62">
        <w:trPr>
          <w:trHeight w:val="270"/>
        </w:trPr>
        <w:tc>
          <w:tcPr>
            <w:tcW w:w="4351" w:type="dxa"/>
            <w:tcBorders>
              <w:top w:val="nil"/>
              <w:left w:val="single" w:sz="4" w:space="0" w:color="auto"/>
              <w:bottom w:val="single" w:sz="4" w:space="0" w:color="auto"/>
              <w:right w:val="single" w:sz="4" w:space="0" w:color="auto"/>
            </w:tcBorders>
            <w:vAlign w:val="center"/>
          </w:tcPr>
          <w:p w:rsidR="009D4C86" w:rsidRPr="00D76B8E" w:rsidRDefault="009D4C86" w:rsidP="00872811">
            <w:r w:rsidRPr="00D76B8E">
              <w:t>Перевірка герметичності робочої камери.</w:t>
            </w:r>
          </w:p>
        </w:tc>
        <w:tc>
          <w:tcPr>
            <w:tcW w:w="2827" w:type="dxa"/>
            <w:vMerge/>
          </w:tcPr>
          <w:p w:rsidR="009D4C86" w:rsidRPr="00D76B8E" w:rsidRDefault="009D4C86" w:rsidP="00872811"/>
        </w:tc>
        <w:tc>
          <w:tcPr>
            <w:tcW w:w="2882" w:type="dxa"/>
          </w:tcPr>
          <w:p w:rsidR="009D4C86" w:rsidRPr="00D76B8E" w:rsidRDefault="009D4C86" w:rsidP="00872811"/>
        </w:tc>
      </w:tr>
      <w:tr w:rsidR="009D4C86" w:rsidRPr="00D76B8E" w:rsidTr="00706B62">
        <w:trPr>
          <w:trHeight w:val="270"/>
        </w:trPr>
        <w:tc>
          <w:tcPr>
            <w:tcW w:w="4351" w:type="dxa"/>
            <w:tcBorders>
              <w:top w:val="nil"/>
              <w:left w:val="single" w:sz="4" w:space="0" w:color="auto"/>
              <w:bottom w:val="single" w:sz="4" w:space="0" w:color="auto"/>
              <w:right w:val="single" w:sz="4" w:space="0" w:color="auto"/>
            </w:tcBorders>
            <w:vAlign w:val="center"/>
          </w:tcPr>
          <w:p w:rsidR="009D4C86" w:rsidRPr="00D76B8E" w:rsidRDefault="009D4C86" w:rsidP="00872811">
            <w:r w:rsidRPr="00D76B8E">
              <w:t>Вимірювання перепадів тиску.</w:t>
            </w:r>
          </w:p>
        </w:tc>
        <w:tc>
          <w:tcPr>
            <w:tcW w:w="2827" w:type="dxa"/>
            <w:vMerge/>
          </w:tcPr>
          <w:p w:rsidR="009D4C86" w:rsidRPr="00D76B8E" w:rsidRDefault="009D4C86" w:rsidP="00872811"/>
        </w:tc>
        <w:tc>
          <w:tcPr>
            <w:tcW w:w="2882" w:type="dxa"/>
          </w:tcPr>
          <w:p w:rsidR="009D4C86" w:rsidRPr="00D76B8E" w:rsidRDefault="009D4C86" w:rsidP="00872811"/>
        </w:tc>
      </w:tr>
      <w:tr w:rsidR="009D4C86" w:rsidRPr="00D76B8E" w:rsidTr="00706B62">
        <w:trPr>
          <w:trHeight w:val="270"/>
        </w:trPr>
        <w:tc>
          <w:tcPr>
            <w:tcW w:w="4351" w:type="dxa"/>
            <w:tcBorders>
              <w:top w:val="nil"/>
              <w:left w:val="single" w:sz="4" w:space="0" w:color="auto"/>
              <w:bottom w:val="single" w:sz="4" w:space="0" w:color="auto"/>
              <w:right w:val="single" w:sz="4" w:space="0" w:color="auto"/>
            </w:tcBorders>
            <w:vAlign w:val="center"/>
          </w:tcPr>
          <w:p w:rsidR="009D4C86" w:rsidRPr="00D76B8E" w:rsidRDefault="009D4C86" w:rsidP="00872811">
            <w:r w:rsidRPr="00D76B8E">
              <w:t>Калібрування датчиків потоку та тиску.</w:t>
            </w:r>
          </w:p>
        </w:tc>
        <w:tc>
          <w:tcPr>
            <w:tcW w:w="2827" w:type="dxa"/>
            <w:vMerge/>
          </w:tcPr>
          <w:p w:rsidR="009D4C86" w:rsidRPr="00D76B8E" w:rsidRDefault="009D4C86" w:rsidP="00872811"/>
        </w:tc>
        <w:tc>
          <w:tcPr>
            <w:tcW w:w="2882" w:type="dxa"/>
          </w:tcPr>
          <w:p w:rsidR="009D4C86" w:rsidRPr="00D76B8E" w:rsidRDefault="009D4C86" w:rsidP="00872811"/>
        </w:tc>
      </w:tr>
      <w:tr w:rsidR="009D4C86" w:rsidRPr="00D76B8E" w:rsidTr="00706B62">
        <w:trPr>
          <w:trHeight w:val="555"/>
        </w:trPr>
        <w:tc>
          <w:tcPr>
            <w:tcW w:w="4351" w:type="dxa"/>
            <w:tcBorders>
              <w:top w:val="nil"/>
              <w:left w:val="single" w:sz="4" w:space="0" w:color="auto"/>
              <w:bottom w:val="single" w:sz="4" w:space="0" w:color="auto"/>
              <w:right w:val="single" w:sz="4" w:space="0" w:color="auto"/>
            </w:tcBorders>
            <w:vAlign w:val="center"/>
          </w:tcPr>
          <w:p w:rsidR="009D4C86" w:rsidRPr="00D76B8E" w:rsidRDefault="009D4C86" w:rsidP="00872811">
            <w:r w:rsidRPr="00D76B8E">
              <w:t>Перевірка відповідності класу чистоти A (ISO 14644).</w:t>
            </w:r>
          </w:p>
        </w:tc>
        <w:tc>
          <w:tcPr>
            <w:tcW w:w="2827" w:type="dxa"/>
            <w:vMerge/>
          </w:tcPr>
          <w:p w:rsidR="009D4C86" w:rsidRPr="00D76B8E" w:rsidRDefault="009D4C86" w:rsidP="00872811"/>
        </w:tc>
        <w:tc>
          <w:tcPr>
            <w:tcW w:w="2882" w:type="dxa"/>
          </w:tcPr>
          <w:p w:rsidR="009D4C86" w:rsidRPr="00D76B8E" w:rsidRDefault="009D4C86" w:rsidP="00872811"/>
        </w:tc>
      </w:tr>
      <w:tr w:rsidR="009D4C86" w:rsidRPr="00D76B8E" w:rsidTr="00706B62">
        <w:trPr>
          <w:trHeight w:val="270"/>
        </w:trPr>
        <w:tc>
          <w:tcPr>
            <w:tcW w:w="4351" w:type="dxa"/>
            <w:tcBorders>
              <w:top w:val="nil"/>
              <w:left w:val="single" w:sz="4" w:space="0" w:color="auto"/>
              <w:bottom w:val="single" w:sz="4" w:space="0" w:color="auto"/>
              <w:right w:val="single" w:sz="4" w:space="0" w:color="auto"/>
            </w:tcBorders>
            <w:vAlign w:val="center"/>
          </w:tcPr>
          <w:p w:rsidR="009D4C86" w:rsidRPr="00D76B8E" w:rsidRDefault="009D4C86" w:rsidP="00872811">
            <w:r w:rsidRPr="00D76B8E">
              <w:t>Оформлення протоколів IQ/OQ/PQ.</w:t>
            </w:r>
          </w:p>
        </w:tc>
        <w:tc>
          <w:tcPr>
            <w:tcW w:w="2827" w:type="dxa"/>
            <w:vMerge/>
          </w:tcPr>
          <w:p w:rsidR="009D4C86" w:rsidRPr="00D76B8E" w:rsidRDefault="009D4C86" w:rsidP="00872811"/>
        </w:tc>
        <w:tc>
          <w:tcPr>
            <w:tcW w:w="2882" w:type="dxa"/>
          </w:tcPr>
          <w:p w:rsidR="009D4C86" w:rsidRPr="00D76B8E" w:rsidRDefault="009D4C86" w:rsidP="00872811"/>
        </w:tc>
      </w:tr>
      <w:tr w:rsidR="009D4C86" w:rsidRPr="00D76B8E" w:rsidTr="00706B62">
        <w:trPr>
          <w:trHeight w:val="2343"/>
        </w:trPr>
        <w:tc>
          <w:tcPr>
            <w:tcW w:w="7178" w:type="dxa"/>
            <w:gridSpan w:val="2"/>
            <w:tcBorders>
              <w:top w:val="single" w:sz="4" w:space="0" w:color="auto"/>
              <w:left w:val="single" w:sz="4" w:space="0" w:color="auto"/>
              <w:bottom w:val="single" w:sz="4" w:space="0" w:color="auto"/>
            </w:tcBorders>
            <w:vAlign w:val="center"/>
          </w:tcPr>
          <w:p w:rsidR="009D4C86" w:rsidRPr="00D76B8E" w:rsidRDefault="009D4C86" w:rsidP="00872811">
            <w:r w:rsidRPr="00D76B8E">
              <w:t>Вимоги безпеки:</w:t>
            </w:r>
          </w:p>
          <w:p w:rsidR="009D4C86" w:rsidRPr="00D76B8E" w:rsidRDefault="009D4C86" w:rsidP="00872811">
            <w:r w:rsidRPr="00D76B8E">
              <w:t>- Дата проведення обслуговування шафи узгоджується Підрядником із Завідувачем відділення радіонуклідної діагностики Центру радіології та Завідувачем відділення радіаційної безпеки Центру радіології не пізніше ніж за 7 днів до початку виконання робіт.</w:t>
            </w:r>
          </w:p>
          <w:p w:rsidR="009D4C86" w:rsidRPr="00D76B8E" w:rsidRDefault="009D4C86" w:rsidP="00872811">
            <w:r w:rsidRPr="00D76B8E">
              <w:t>- Усі роботи виконуються під контролем фахівця з радіаційної безпеки.</w:t>
            </w:r>
          </w:p>
          <w:p w:rsidR="009D4C86" w:rsidRPr="00D76B8E" w:rsidRDefault="009D4C86" w:rsidP="00872811">
            <w:r w:rsidRPr="00D76B8E">
              <w:lastRenderedPageBreak/>
              <w:t>- Перед початком робіт проводиться контроль радіаційного фону.</w:t>
            </w:r>
          </w:p>
          <w:p w:rsidR="009D4C86" w:rsidRPr="00D76B8E" w:rsidRDefault="009D4C86" w:rsidP="00872811"/>
        </w:tc>
        <w:tc>
          <w:tcPr>
            <w:tcW w:w="2882" w:type="dxa"/>
            <w:tcBorders>
              <w:top w:val="single" w:sz="4" w:space="0" w:color="auto"/>
              <w:left w:val="single" w:sz="4" w:space="0" w:color="auto"/>
              <w:bottom w:val="single" w:sz="4" w:space="0" w:color="auto"/>
            </w:tcBorders>
          </w:tcPr>
          <w:p w:rsidR="009D4C86" w:rsidRPr="00D76B8E" w:rsidRDefault="009D4C86" w:rsidP="00872811"/>
        </w:tc>
      </w:tr>
    </w:tbl>
    <w:p w:rsidR="009D4C86" w:rsidRPr="00D76B8E" w:rsidRDefault="009D4C86" w:rsidP="009D4C86"/>
    <w:p w:rsidR="009D4C86" w:rsidRPr="00D76B8E" w:rsidRDefault="009D4C86" w:rsidP="009D4C86"/>
    <w:p w:rsidR="009D4C86" w:rsidRPr="008B234A" w:rsidRDefault="009D4C86" w:rsidP="009D4C86">
      <w:pPr>
        <w:jc w:val="both"/>
        <w:rPr>
          <w:rFonts w:eastAsia="Aptos"/>
          <w:lang w:eastAsia="en-US"/>
        </w:rPr>
      </w:pPr>
      <w:bookmarkStart w:id="2" w:name="_Hlk214550680"/>
      <w:r w:rsidRPr="008B234A">
        <w:rPr>
          <w:rFonts w:eastAsia="Aptos"/>
          <w:b/>
          <w:bCs/>
          <w:lang w:eastAsia="en-US"/>
        </w:rPr>
        <w:t>4.Вимоги до матеріалів, інструментів та контрольно-вимірювальних приладів (КВП)</w:t>
      </w:r>
    </w:p>
    <w:bookmarkEnd w:id="2"/>
    <w:p w:rsidR="009D4C86" w:rsidRPr="008B234A" w:rsidRDefault="009D4C86" w:rsidP="009D4C86">
      <w:pPr>
        <w:jc w:val="both"/>
        <w:rPr>
          <w:rFonts w:eastAsia="Aptos"/>
          <w:lang w:eastAsia="en-US"/>
        </w:rPr>
      </w:pPr>
      <w:r w:rsidRPr="008B234A">
        <w:rPr>
          <w:rFonts w:eastAsia="Aptos"/>
          <w:b/>
          <w:bCs/>
          <w:lang w:eastAsia="en-US"/>
        </w:rPr>
        <w:t>4.1. Загальні вимоги до матеріалів та комплектуючих</w:t>
      </w:r>
      <w:r w:rsidRPr="008B234A">
        <w:rPr>
          <w:rFonts w:eastAsia="Aptos"/>
          <w:lang w:eastAsia="en-US"/>
        </w:rPr>
        <w:t xml:space="preserve"> </w:t>
      </w:r>
    </w:p>
    <w:p w:rsidR="009D4C86" w:rsidRPr="008B234A" w:rsidRDefault="009D4C86" w:rsidP="009D4C86">
      <w:pPr>
        <w:jc w:val="both"/>
        <w:rPr>
          <w:rFonts w:eastAsia="Aptos"/>
          <w:lang w:eastAsia="en-US"/>
        </w:rPr>
      </w:pPr>
      <w:r w:rsidRPr="008B234A">
        <w:rPr>
          <w:rFonts w:eastAsia="Aptos"/>
          <w:lang w:eastAsia="en-US"/>
        </w:rPr>
        <w:t>4.1.1. Усі матеріали, запасні частини та комплектуючі, що використовуються Підрядником під час виконання робіт, повинні відповідати:</w:t>
      </w:r>
    </w:p>
    <w:p w:rsidR="009D4C86" w:rsidRPr="008B234A" w:rsidRDefault="009D4C86" w:rsidP="009D4C86">
      <w:pPr>
        <w:jc w:val="both"/>
        <w:rPr>
          <w:rFonts w:eastAsia="Aptos"/>
          <w:lang w:eastAsia="en-US"/>
        </w:rPr>
      </w:pPr>
      <w:r w:rsidRPr="008B234A">
        <w:rPr>
          <w:rFonts w:eastAsia="Aptos"/>
          <w:lang w:eastAsia="en-US"/>
        </w:rPr>
        <w:t>-вимогам чинних ДСТУ, ДБН, ДСТУ EN, Технічних регламентів;</w:t>
      </w:r>
    </w:p>
    <w:p w:rsidR="009D4C86" w:rsidRPr="008B234A" w:rsidRDefault="009D4C86" w:rsidP="009D4C86">
      <w:pPr>
        <w:jc w:val="both"/>
        <w:rPr>
          <w:rFonts w:eastAsia="Aptos"/>
          <w:lang w:eastAsia="en-US"/>
        </w:rPr>
      </w:pPr>
      <w:r w:rsidRPr="008B234A">
        <w:rPr>
          <w:rFonts w:eastAsia="Aptos"/>
          <w:lang w:eastAsia="en-US"/>
        </w:rPr>
        <w:t>-вимогам виробника обладнання;</w:t>
      </w:r>
    </w:p>
    <w:p w:rsidR="009D4C86" w:rsidRPr="008B234A" w:rsidRDefault="009D4C86" w:rsidP="009D4C86">
      <w:pPr>
        <w:jc w:val="both"/>
        <w:rPr>
          <w:rFonts w:eastAsia="Aptos"/>
          <w:lang w:eastAsia="en-US"/>
        </w:rPr>
      </w:pPr>
      <w:r w:rsidRPr="008B234A">
        <w:rPr>
          <w:rFonts w:eastAsia="Aptos"/>
          <w:lang w:eastAsia="en-US"/>
        </w:rPr>
        <w:t>-вимогам пожежної, електричної та технічної безпеки.</w:t>
      </w:r>
    </w:p>
    <w:p w:rsidR="009D4C86" w:rsidRPr="008B234A" w:rsidRDefault="009D4C86" w:rsidP="009D4C86">
      <w:pPr>
        <w:jc w:val="both"/>
        <w:rPr>
          <w:rFonts w:eastAsia="Aptos"/>
          <w:lang w:eastAsia="en-US"/>
        </w:rPr>
      </w:pPr>
      <w:r w:rsidRPr="008B234A">
        <w:rPr>
          <w:rFonts w:eastAsia="Aptos"/>
          <w:lang w:eastAsia="en-US"/>
        </w:rPr>
        <w:t xml:space="preserve">4.1.2. Матеріали повинні бути </w:t>
      </w:r>
      <w:r w:rsidRPr="008B234A">
        <w:rPr>
          <w:rFonts w:eastAsia="Aptos"/>
          <w:b/>
          <w:bCs/>
          <w:lang w:eastAsia="en-US"/>
        </w:rPr>
        <w:t>новими</w:t>
      </w:r>
      <w:r w:rsidRPr="008B234A">
        <w:rPr>
          <w:rFonts w:eastAsia="Aptos"/>
          <w:lang w:eastAsia="en-US"/>
        </w:rPr>
        <w:t>, такими, що не були у використанні, не підлягали ремонту чи відновленню.</w:t>
      </w:r>
    </w:p>
    <w:p w:rsidR="009D4C86" w:rsidRPr="008B234A" w:rsidRDefault="009D4C86" w:rsidP="009D4C86">
      <w:pPr>
        <w:jc w:val="both"/>
        <w:rPr>
          <w:rFonts w:eastAsia="Aptos"/>
          <w:lang w:eastAsia="en-US"/>
        </w:rPr>
      </w:pPr>
      <w:r w:rsidRPr="008B234A">
        <w:rPr>
          <w:rFonts w:eastAsia="Aptos"/>
          <w:lang w:eastAsia="en-US"/>
        </w:rPr>
        <w:t>4.1.3. Усі матеріали повинні мати:</w:t>
      </w:r>
    </w:p>
    <w:p w:rsidR="009D4C86" w:rsidRPr="008B234A" w:rsidRDefault="009D4C86" w:rsidP="009D4C86">
      <w:pPr>
        <w:jc w:val="both"/>
        <w:rPr>
          <w:rFonts w:eastAsia="Aptos"/>
          <w:lang w:eastAsia="en-US"/>
        </w:rPr>
      </w:pPr>
      <w:r w:rsidRPr="008B234A">
        <w:rPr>
          <w:rFonts w:eastAsia="Aptos"/>
          <w:lang w:eastAsia="en-US"/>
        </w:rPr>
        <w:t>-паспорт або технічний опис;</w:t>
      </w:r>
    </w:p>
    <w:p w:rsidR="009D4C86" w:rsidRPr="008B234A" w:rsidRDefault="009D4C86" w:rsidP="009D4C86">
      <w:pPr>
        <w:jc w:val="both"/>
        <w:rPr>
          <w:rFonts w:eastAsia="Aptos"/>
          <w:lang w:eastAsia="en-US"/>
        </w:rPr>
      </w:pPr>
      <w:r w:rsidRPr="008B234A">
        <w:rPr>
          <w:rFonts w:eastAsia="Aptos"/>
          <w:lang w:eastAsia="en-US"/>
        </w:rPr>
        <w:t>-сертифікат відповідності (якщо підлягає сертифікації);</w:t>
      </w:r>
    </w:p>
    <w:p w:rsidR="009D4C86" w:rsidRPr="008B234A" w:rsidRDefault="009D4C86" w:rsidP="009D4C86">
      <w:pPr>
        <w:jc w:val="both"/>
        <w:rPr>
          <w:rFonts w:eastAsia="Aptos"/>
          <w:lang w:eastAsia="en-US"/>
        </w:rPr>
      </w:pPr>
      <w:r w:rsidRPr="008B234A">
        <w:rPr>
          <w:rFonts w:eastAsia="Aptos"/>
          <w:lang w:eastAsia="en-US"/>
        </w:rPr>
        <w:t>-гарантію виробника (за наявності).</w:t>
      </w:r>
    </w:p>
    <w:p w:rsidR="009D4C86" w:rsidRPr="008B234A" w:rsidRDefault="009D4C86" w:rsidP="009D4C86">
      <w:pPr>
        <w:jc w:val="both"/>
        <w:rPr>
          <w:rFonts w:eastAsia="Aptos"/>
          <w:lang w:eastAsia="en-US"/>
        </w:rPr>
      </w:pPr>
      <w:r w:rsidRPr="008B234A">
        <w:rPr>
          <w:rFonts w:eastAsia="Aptos"/>
          <w:lang w:eastAsia="en-US"/>
        </w:rPr>
        <w:t xml:space="preserve">4.1.4. Використання неоригінальних або аналогічних матеріалів допускається </w:t>
      </w:r>
      <w:r w:rsidRPr="008B234A">
        <w:rPr>
          <w:rFonts w:eastAsia="Aptos"/>
          <w:b/>
          <w:bCs/>
          <w:lang w:eastAsia="en-US"/>
        </w:rPr>
        <w:t>лише за погодженням із Замовником</w:t>
      </w:r>
      <w:r w:rsidRPr="008B234A">
        <w:rPr>
          <w:rFonts w:eastAsia="Aptos"/>
          <w:lang w:eastAsia="en-US"/>
        </w:rPr>
        <w:t xml:space="preserve"> та </w:t>
      </w:r>
      <w:r w:rsidRPr="008B234A">
        <w:rPr>
          <w:rFonts w:eastAsia="Aptos"/>
          <w:b/>
          <w:bCs/>
          <w:lang w:eastAsia="en-US"/>
        </w:rPr>
        <w:t>тільки, якщо вони не погіршують характеристики системи</w:t>
      </w:r>
      <w:r w:rsidRPr="008B234A">
        <w:rPr>
          <w:rFonts w:eastAsia="Aptos"/>
          <w:lang w:eastAsia="en-US"/>
        </w:rPr>
        <w:t>.</w:t>
      </w:r>
    </w:p>
    <w:p w:rsidR="009D4C86" w:rsidRPr="008B234A" w:rsidRDefault="009D4C86" w:rsidP="009D4C86">
      <w:pPr>
        <w:jc w:val="both"/>
        <w:rPr>
          <w:rFonts w:eastAsia="Aptos"/>
          <w:lang w:eastAsia="en-US"/>
        </w:rPr>
      </w:pPr>
      <w:r w:rsidRPr="008B234A">
        <w:rPr>
          <w:rFonts w:eastAsia="Aptos"/>
          <w:lang w:eastAsia="en-US"/>
        </w:rPr>
        <w:t>4.1.5. Усі роботи з використанням матеріалів повинні відповідати технології та рекомендаціям виробника обладнання.</w:t>
      </w:r>
    </w:p>
    <w:p w:rsidR="009D4C86" w:rsidRPr="00D76B8E" w:rsidRDefault="009D4C86" w:rsidP="009D4C86"/>
    <w:p w:rsidR="009D4C86" w:rsidRPr="00B621CC" w:rsidRDefault="009D4C86" w:rsidP="009D4C86">
      <w:pPr>
        <w:jc w:val="both"/>
      </w:pPr>
      <w:bookmarkStart w:id="3" w:name="_Hlk216088315"/>
      <w:r>
        <w:rPr>
          <w:b/>
          <w:bCs/>
        </w:rPr>
        <w:t>4</w:t>
      </w:r>
      <w:r w:rsidRPr="00B621CC">
        <w:rPr>
          <w:b/>
          <w:bCs/>
        </w:rPr>
        <w:t>.2. Вимоги до інструментів та обладнання Підрядника</w:t>
      </w:r>
    </w:p>
    <w:p w:rsidR="009D4C86" w:rsidRPr="00B621CC" w:rsidRDefault="009D4C86" w:rsidP="009D4C86">
      <w:pPr>
        <w:jc w:val="both"/>
      </w:pPr>
      <w:r>
        <w:t>4</w:t>
      </w:r>
      <w:r w:rsidRPr="00B621CC">
        <w:t>.2.1. Інструменти, обладнання та технічні засоби Підрядника повинні забезпечувати:</w:t>
      </w:r>
    </w:p>
    <w:p w:rsidR="009D4C86" w:rsidRPr="00D76B8E" w:rsidRDefault="009D4C86" w:rsidP="009D4C86">
      <w:pPr>
        <w:pStyle w:val="af"/>
        <w:spacing w:before="0" w:beforeAutospacing="0" w:after="0" w:afterAutospacing="0"/>
      </w:pPr>
      <w:r w:rsidRPr="00D76B8E">
        <w:t>-</w:t>
      </w:r>
      <w:proofErr w:type="spellStart"/>
      <w:r w:rsidRPr="00D76B8E">
        <w:t>безпечне</w:t>
      </w:r>
      <w:proofErr w:type="spellEnd"/>
      <w:r w:rsidRPr="00D76B8E">
        <w:t xml:space="preserve"> </w:t>
      </w:r>
      <w:proofErr w:type="spellStart"/>
      <w:r w:rsidRPr="00D76B8E">
        <w:t>виконання</w:t>
      </w:r>
      <w:proofErr w:type="spellEnd"/>
      <w:r w:rsidRPr="00D76B8E">
        <w:t xml:space="preserve"> </w:t>
      </w:r>
      <w:proofErr w:type="spellStart"/>
      <w:r w:rsidRPr="00D76B8E">
        <w:t>робіт</w:t>
      </w:r>
      <w:proofErr w:type="spellEnd"/>
      <w:r w:rsidRPr="00D76B8E">
        <w:t xml:space="preserve"> з </w:t>
      </w:r>
      <w:proofErr w:type="spellStart"/>
      <w:r w:rsidRPr="00D76B8E">
        <w:t>технічного</w:t>
      </w:r>
      <w:proofErr w:type="spellEnd"/>
      <w:r w:rsidRPr="00D76B8E">
        <w:t xml:space="preserve"> </w:t>
      </w:r>
      <w:proofErr w:type="spellStart"/>
      <w:r w:rsidRPr="00D76B8E">
        <w:t>обслуговування</w:t>
      </w:r>
      <w:proofErr w:type="spellEnd"/>
      <w:r w:rsidRPr="00D76B8E">
        <w:t xml:space="preserve"> </w:t>
      </w:r>
      <w:proofErr w:type="spellStart"/>
      <w:r w:rsidRPr="00D76B8E">
        <w:t>лабораторних</w:t>
      </w:r>
      <w:proofErr w:type="spellEnd"/>
      <w:r w:rsidRPr="00D76B8E">
        <w:t xml:space="preserve"> </w:t>
      </w:r>
      <w:proofErr w:type="spellStart"/>
      <w:r w:rsidRPr="00D76B8E">
        <w:t>шаф</w:t>
      </w:r>
      <w:proofErr w:type="spellEnd"/>
      <w:r w:rsidRPr="00D76B8E">
        <w:t xml:space="preserve"> з </w:t>
      </w:r>
      <w:proofErr w:type="spellStart"/>
      <w:r w:rsidRPr="00D76B8E">
        <w:t>урахуванням</w:t>
      </w:r>
      <w:proofErr w:type="spellEnd"/>
      <w:r w:rsidRPr="00D76B8E">
        <w:t xml:space="preserve"> </w:t>
      </w:r>
      <w:proofErr w:type="spellStart"/>
      <w:r w:rsidRPr="00D76B8E">
        <w:t>вимог</w:t>
      </w:r>
      <w:proofErr w:type="spellEnd"/>
      <w:r w:rsidRPr="00D76B8E">
        <w:t xml:space="preserve"> </w:t>
      </w:r>
      <w:proofErr w:type="spellStart"/>
      <w:r w:rsidRPr="00D76B8E">
        <w:t>охорони</w:t>
      </w:r>
      <w:proofErr w:type="spellEnd"/>
      <w:r w:rsidRPr="00D76B8E">
        <w:t xml:space="preserve"> </w:t>
      </w:r>
      <w:proofErr w:type="spellStart"/>
      <w:r w:rsidRPr="00D76B8E">
        <w:t>праці</w:t>
      </w:r>
      <w:proofErr w:type="spellEnd"/>
      <w:r w:rsidRPr="00D76B8E">
        <w:t xml:space="preserve"> та </w:t>
      </w:r>
      <w:proofErr w:type="spellStart"/>
      <w:r w:rsidRPr="00D76B8E">
        <w:t>специфіки</w:t>
      </w:r>
      <w:proofErr w:type="spellEnd"/>
      <w:r w:rsidRPr="00D76B8E">
        <w:t xml:space="preserve"> </w:t>
      </w:r>
      <w:proofErr w:type="spellStart"/>
      <w:r w:rsidRPr="00D76B8E">
        <w:t>медичного</w:t>
      </w:r>
      <w:proofErr w:type="spellEnd"/>
      <w:r w:rsidRPr="00D76B8E">
        <w:t xml:space="preserve"> закладу;</w:t>
      </w:r>
    </w:p>
    <w:p w:rsidR="009D4C86" w:rsidRPr="00D76B8E" w:rsidRDefault="009D4C86" w:rsidP="009D4C86">
      <w:pPr>
        <w:pStyle w:val="af"/>
        <w:spacing w:before="0" w:beforeAutospacing="0" w:after="0" w:afterAutospacing="0"/>
      </w:pPr>
      <w:r w:rsidRPr="00D76B8E">
        <w:t>-</w:t>
      </w:r>
      <w:proofErr w:type="spellStart"/>
      <w:r w:rsidRPr="00D76B8E">
        <w:t>точність</w:t>
      </w:r>
      <w:proofErr w:type="spellEnd"/>
      <w:r w:rsidRPr="00D76B8E">
        <w:t xml:space="preserve"> та </w:t>
      </w:r>
      <w:proofErr w:type="spellStart"/>
      <w:r w:rsidRPr="00D76B8E">
        <w:t>достовірність</w:t>
      </w:r>
      <w:proofErr w:type="spellEnd"/>
      <w:r w:rsidRPr="00D76B8E">
        <w:t xml:space="preserve"> </w:t>
      </w:r>
      <w:proofErr w:type="spellStart"/>
      <w:r w:rsidRPr="00D76B8E">
        <w:t>вимірювань</w:t>
      </w:r>
      <w:proofErr w:type="spellEnd"/>
      <w:r w:rsidRPr="00D76B8E">
        <w:t xml:space="preserve">, </w:t>
      </w:r>
      <w:proofErr w:type="spellStart"/>
      <w:r w:rsidRPr="00D76B8E">
        <w:t>тестів</w:t>
      </w:r>
      <w:proofErr w:type="spellEnd"/>
      <w:r w:rsidRPr="00D76B8E">
        <w:t xml:space="preserve"> і </w:t>
      </w:r>
      <w:proofErr w:type="spellStart"/>
      <w:r w:rsidRPr="00D76B8E">
        <w:t>перевірок</w:t>
      </w:r>
      <w:proofErr w:type="spellEnd"/>
      <w:r w:rsidRPr="00D76B8E">
        <w:t xml:space="preserve"> </w:t>
      </w:r>
      <w:proofErr w:type="spellStart"/>
      <w:r w:rsidRPr="00D76B8E">
        <w:t>параметрів</w:t>
      </w:r>
      <w:proofErr w:type="spellEnd"/>
      <w:r w:rsidRPr="00D76B8E">
        <w:t xml:space="preserve"> </w:t>
      </w:r>
      <w:proofErr w:type="spellStart"/>
      <w:r w:rsidRPr="00D76B8E">
        <w:t>роботи</w:t>
      </w:r>
      <w:proofErr w:type="spellEnd"/>
      <w:r w:rsidRPr="00D76B8E">
        <w:t xml:space="preserve"> </w:t>
      </w:r>
      <w:proofErr w:type="spellStart"/>
      <w:r w:rsidRPr="00D76B8E">
        <w:t>шаф</w:t>
      </w:r>
      <w:proofErr w:type="spellEnd"/>
      <w:r w:rsidRPr="00D76B8E">
        <w:t xml:space="preserve"> (</w:t>
      </w:r>
      <w:proofErr w:type="spellStart"/>
      <w:r w:rsidRPr="00D76B8E">
        <w:t>повітряні</w:t>
      </w:r>
      <w:proofErr w:type="spellEnd"/>
      <w:r w:rsidRPr="00D76B8E">
        <w:t xml:space="preserve"> потоки, перепади </w:t>
      </w:r>
      <w:proofErr w:type="spellStart"/>
      <w:r w:rsidRPr="00D76B8E">
        <w:t>тиску</w:t>
      </w:r>
      <w:proofErr w:type="spellEnd"/>
      <w:r w:rsidRPr="00D76B8E">
        <w:t xml:space="preserve">, </w:t>
      </w:r>
      <w:proofErr w:type="spellStart"/>
      <w:r w:rsidRPr="00D76B8E">
        <w:t>фільтрація</w:t>
      </w:r>
      <w:proofErr w:type="spellEnd"/>
      <w:r w:rsidRPr="00D76B8E">
        <w:t xml:space="preserve">, </w:t>
      </w:r>
      <w:proofErr w:type="spellStart"/>
      <w:r w:rsidRPr="00D76B8E">
        <w:t>електричні</w:t>
      </w:r>
      <w:proofErr w:type="spellEnd"/>
      <w:r w:rsidRPr="00D76B8E">
        <w:t xml:space="preserve"> </w:t>
      </w:r>
      <w:proofErr w:type="spellStart"/>
      <w:r w:rsidRPr="00D76B8E">
        <w:t>параметри</w:t>
      </w:r>
      <w:proofErr w:type="spellEnd"/>
      <w:r w:rsidRPr="00D76B8E">
        <w:t>);</w:t>
      </w:r>
    </w:p>
    <w:p w:rsidR="009D4C86" w:rsidRPr="00D76B8E" w:rsidRDefault="009D4C86" w:rsidP="009D4C86">
      <w:pPr>
        <w:pStyle w:val="af"/>
        <w:spacing w:before="0" w:beforeAutospacing="0" w:after="0" w:afterAutospacing="0"/>
      </w:pPr>
      <w:r w:rsidRPr="00D76B8E">
        <w:t>-</w:t>
      </w:r>
      <w:proofErr w:type="spellStart"/>
      <w:r w:rsidRPr="00D76B8E">
        <w:t>можливість</w:t>
      </w:r>
      <w:proofErr w:type="spellEnd"/>
      <w:r w:rsidRPr="00D76B8E">
        <w:t xml:space="preserve"> </w:t>
      </w:r>
      <w:proofErr w:type="spellStart"/>
      <w:r w:rsidRPr="00D76B8E">
        <w:t>виконання</w:t>
      </w:r>
      <w:proofErr w:type="spellEnd"/>
      <w:r w:rsidRPr="00D76B8E">
        <w:t xml:space="preserve"> </w:t>
      </w:r>
      <w:proofErr w:type="spellStart"/>
      <w:r w:rsidRPr="00D76B8E">
        <w:t>робіт</w:t>
      </w:r>
      <w:proofErr w:type="spellEnd"/>
      <w:r w:rsidRPr="00D76B8E">
        <w:t xml:space="preserve"> у </w:t>
      </w:r>
      <w:proofErr w:type="spellStart"/>
      <w:r w:rsidRPr="00D76B8E">
        <w:t>важкодоступних</w:t>
      </w:r>
      <w:proofErr w:type="spellEnd"/>
      <w:r w:rsidRPr="00D76B8E">
        <w:t xml:space="preserve"> </w:t>
      </w:r>
      <w:proofErr w:type="spellStart"/>
      <w:r w:rsidRPr="00D76B8E">
        <w:t>місцях</w:t>
      </w:r>
      <w:proofErr w:type="spellEnd"/>
      <w:r w:rsidRPr="00D76B8E">
        <w:t xml:space="preserve"> та </w:t>
      </w:r>
      <w:proofErr w:type="spellStart"/>
      <w:r w:rsidRPr="00D76B8E">
        <w:t>всередині</w:t>
      </w:r>
      <w:proofErr w:type="spellEnd"/>
      <w:r w:rsidRPr="00D76B8E">
        <w:t xml:space="preserve"> </w:t>
      </w:r>
      <w:proofErr w:type="spellStart"/>
      <w:r w:rsidRPr="00D76B8E">
        <w:t>робочих</w:t>
      </w:r>
      <w:proofErr w:type="spellEnd"/>
      <w:r w:rsidRPr="00D76B8E">
        <w:t xml:space="preserve"> камер </w:t>
      </w:r>
      <w:proofErr w:type="spellStart"/>
      <w:r w:rsidRPr="00D76B8E">
        <w:t>шаф</w:t>
      </w:r>
      <w:proofErr w:type="spellEnd"/>
      <w:r w:rsidRPr="00D76B8E">
        <w:t xml:space="preserve"> без </w:t>
      </w:r>
      <w:proofErr w:type="spellStart"/>
      <w:r w:rsidRPr="00D76B8E">
        <w:t>порушення</w:t>
      </w:r>
      <w:proofErr w:type="spellEnd"/>
      <w:r w:rsidRPr="00D76B8E">
        <w:t xml:space="preserve"> </w:t>
      </w:r>
      <w:proofErr w:type="spellStart"/>
      <w:r w:rsidRPr="00D76B8E">
        <w:t>їх</w:t>
      </w:r>
      <w:proofErr w:type="spellEnd"/>
      <w:r w:rsidRPr="00D76B8E">
        <w:t xml:space="preserve"> </w:t>
      </w:r>
      <w:proofErr w:type="spellStart"/>
      <w:r w:rsidRPr="00D76B8E">
        <w:t>конструктивної</w:t>
      </w:r>
      <w:proofErr w:type="spellEnd"/>
      <w:r w:rsidRPr="00D76B8E">
        <w:t xml:space="preserve"> </w:t>
      </w:r>
      <w:proofErr w:type="spellStart"/>
      <w:r w:rsidRPr="00D76B8E">
        <w:t>цілісності</w:t>
      </w:r>
      <w:proofErr w:type="spellEnd"/>
      <w:r w:rsidRPr="00D76B8E">
        <w:t>;</w:t>
      </w:r>
    </w:p>
    <w:p w:rsidR="009D4C86" w:rsidRPr="00D76B8E" w:rsidRDefault="009D4C86" w:rsidP="009D4C86">
      <w:pPr>
        <w:pStyle w:val="af"/>
        <w:spacing w:before="0" w:beforeAutospacing="0" w:after="0" w:afterAutospacing="0"/>
      </w:pPr>
      <w:r w:rsidRPr="00D76B8E">
        <w:t>-</w:t>
      </w:r>
      <w:proofErr w:type="spellStart"/>
      <w:r w:rsidRPr="00D76B8E">
        <w:t>відповідність</w:t>
      </w:r>
      <w:proofErr w:type="spellEnd"/>
      <w:r w:rsidRPr="00D76B8E">
        <w:t xml:space="preserve"> регламентам </w:t>
      </w:r>
      <w:proofErr w:type="spellStart"/>
      <w:r w:rsidRPr="00D76B8E">
        <w:t>технічного</w:t>
      </w:r>
      <w:proofErr w:type="spellEnd"/>
      <w:r w:rsidRPr="00D76B8E">
        <w:t xml:space="preserve"> </w:t>
      </w:r>
      <w:proofErr w:type="spellStart"/>
      <w:r w:rsidRPr="00D76B8E">
        <w:t>обслуговування</w:t>
      </w:r>
      <w:proofErr w:type="spellEnd"/>
      <w:r w:rsidRPr="00D76B8E">
        <w:t xml:space="preserve">, </w:t>
      </w:r>
      <w:proofErr w:type="spellStart"/>
      <w:r w:rsidRPr="00D76B8E">
        <w:t>кваліфікації</w:t>
      </w:r>
      <w:proofErr w:type="spellEnd"/>
      <w:r w:rsidRPr="00D76B8E">
        <w:t xml:space="preserve"> та </w:t>
      </w:r>
      <w:proofErr w:type="spellStart"/>
      <w:r w:rsidRPr="00D76B8E">
        <w:t>експлуатації</w:t>
      </w:r>
      <w:proofErr w:type="spellEnd"/>
      <w:r w:rsidRPr="00D76B8E">
        <w:t xml:space="preserve"> </w:t>
      </w:r>
      <w:proofErr w:type="spellStart"/>
      <w:r w:rsidRPr="00D76B8E">
        <w:t>лабораторних</w:t>
      </w:r>
      <w:proofErr w:type="spellEnd"/>
      <w:r w:rsidRPr="00D76B8E">
        <w:t xml:space="preserve"> </w:t>
      </w:r>
      <w:proofErr w:type="spellStart"/>
      <w:r w:rsidRPr="00D76B8E">
        <w:t>шаф</w:t>
      </w:r>
      <w:proofErr w:type="spellEnd"/>
      <w:r w:rsidRPr="00D76B8E">
        <w:t xml:space="preserve"> </w:t>
      </w:r>
      <w:proofErr w:type="spellStart"/>
      <w:r w:rsidRPr="00D76B8E">
        <w:t>усіх</w:t>
      </w:r>
      <w:proofErr w:type="spellEnd"/>
      <w:r w:rsidRPr="00D76B8E">
        <w:t xml:space="preserve"> </w:t>
      </w:r>
      <w:proofErr w:type="spellStart"/>
      <w:r w:rsidRPr="00D76B8E">
        <w:t>типів</w:t>
      </w:r>
      <w:proofErr w:type="spellEnd"/>
      <w:r w:rsidRPr="00D76B8E">
        <w:t xml:space="preserve">, а </w:t>
      </w:r>
      <w:proofErr w:type="spellStart"/>
      <w:r w:rsidRPr="00D76B8E">
        <w:t>також</w:t>
      </w:r>
      <w:proofErr w:type="spellEnd"/>
      <w:r w:rsidRPr="00D76B8E">
        <w:t xml:space="preserve"> </w:t>
      </w:r>
      <w:proofErr w:type="spellStart"/>
      <w:r w:rsidRPr="00D76B8E">
        <w:t>вимогам</w:t>
      </w:r>
      <w:proofErr w:type="spellEnd"/>
      <w:r w:rsidRPr="00D76B8E">
        <w:t xml:space="preserve"> </w:t>
      </w:r>
      <w:proofErr w:type="spellStart"/>
      <w:r w:rsidRPr="00D76B8E">
        <w:t>виробників</w:t>
      </w:r>
      <w:proofErr w:type="spellEnd"/>
      <w:r w:rsidRPr="00D76B8E">
        <w:t xml:space="preserve"> і </w:t>
      </w:r>
      <w:proofErr w:type="spellStart"/>
      <w:r w:rsidRPr="00D76B8E">
        <w:t>чинних</w:t>
      </w:r>
      <w:proofErr w:type="spellEnd"/>
      <w:r w:rsidRPr="00D76B8E">
        <w:t xml:space="preserve"> </w:t>
      </w:r>
      <w:proofErr w:type="spellStart"/>
      <w:r w:rsidRPr="00D76B8E">
        <w:t>нормативних</w:t>
      </w:r>
      <w:proofErr w:type="spellEnd"/>
      <w:r w:rsidRPr="00D76B8E">
        <w:t xml:space="preserve"> </w:t>
      </w:r>
      <w:proofErr w:type="spellStart"/>
      <w:r w:rsidRPr="00D76B8E">
        <w:t>документів</w:t>
      </w:r>
      <w:proofErr w:type="spellEnd"/>
      <w:r w:rsidRPr="00D76B8E">
        <w:t>.</w:t>
      </w:r>
    </w:p>
    <w:p w:rsidR="009D4C86" w:rsidRPr="00D76B8E" w:rsidRDefault="009D4C86" w:rsidP="009D4C86">
      <w:r>
        <w:t>4</w:t>
      </w:r>
      <w:r w:rsidRPr="00D76B8E">
        <w:t>.2.</w:t>
      </w:r>
      <w:r>
        <w:t>2</w:t>
      </w:r>
      <w:r w:rsidRPr="00D76B8E">
        <w:t xml:space="preserve">. Інструменти та обладнання повинні забезпечувати </w:t>
      </w:r>
      <w:r w:rsidRPr="00D76B8E">
        <w:rPr>
          <w:rStyle w:val="af5"/>
          <w:rFonts w:eastAsia="Calibri"/>
        </w:rPr>
        <w:t>повну автономність роботи</w:t>
      </w:r>
      <w:r w:rsidRPr="00D76B8E">
        <w:t xml:space="preserve"> Підрядника на об’єкті (без залучення інструментів Замовника).</w:t>
      </w:r>
    </w:p>
    <w:bookmarkEnd w:id="3"/>
    <w:p w:rsidR="009D4C86" w:rsidRPr="00D76B8E" w:rsidRDefault="009D4C86" w:rsidP="009D4C86"/>
    <w:p w:rsidR="009D4C86" w:rsidRPr="00B621CC" w:rsidRDefault="009D4C86" w:rsidP="009D4C86">
      <w:pPr>
        <w:jc w:val="both"/>
      </w:pPr>
      <w:r>
        <w:rPr>
          <w:b/>
          <w:bCs/>
        </w:rPr>
        <w:t>4</w:t>
      </w:r>
      <w:r w:rsidRPr="00B621CC">
        <w:rPr>
          <w:b/>
          <w:bCs/>
        </w:rPr>
        <w:t xml:space="preserve">.3. </w:t>
      </w:r>
      <w:bookmarkStart w:id="4" w:name="_Hlk216723668"/>
      <w:r w:rsidRPr="00B621CC">
        <w:rPr>
          <w:b/>
          <w:bCs/>
        </w:rPr>
        <w:t>Вимоги до контрольно-вимірювальних приладів (КВП)</w:t>
      </w:r>
      <w:bookmarkEnd w:id="4"/>
    </w:p>
    <w:p w:rsidR="009D4C86" w:rsidRPr="00B621CC" w:rsidRDefault="009D4C86" w:rsidP="009D4C86">
      <w:pPr>
        <w:jc w:val="both"/>
      </w:pPr>
      <w:r>
        <w:t>4</w:t>
      </w:r>
      <w:r w:rsidRPr="00B621CC">
        <w:t>.3.1. Усі КВП, що використовуються підрядником, повинні відповідати:</w:t>
      </w:r>
    </w:p>
    <w:p w:rsidR="009D4C86" w:rsidRPr="00B621CC" w:rsidRDefault="009D4C86" w:rsidP="009D4C86">
      <w:pPr>
        <w:jc w:val="both"/>
      </w:pPr>
      <w:r w:rsidRPr="00B621CC">
        <w:t>-Закону України «Про метрологію та метрологічну діяльність»;</w:t>
      </w:r>
    </w:p>
    <w:p w:rsidR="009D4C86" w:rsidRPr="00B621CC" w:rsidRDefault="009D4C86" w:rsidP="009D4C86">
      <w:pPr>
        <w:jc w:val="both"/>
      </w:pPr>
      <w:r w:rsidRPr="00B621CC">
        <w:t>-вимогам технічних регламентів;</w:t>
      </w:r>
    </w:p>
    <w:p w:rsidR="009D4C86" w:rsidRPr="00B621CC" w:rsidRDefault="009D4C86" w:rsidP="009D4C86">
      <w:pPr>
        <w:jc w:val="both"/>
      </w:pPr>
      <w:r w:rsidRPr="00B621CC">
        <w:t>-стандартам для відповідного типу вимірювань.</w:t>
      </w:r>
    </w:p>
    <w:p w:rsidR="009D4C86" w:rsidRPr="00B621CC" w:rsidRDefault="009D4C86" w:rsidP="009D4C86">
      <w:r>
        <w:t>4</w:t>
      </w:r>
      <w:r w:rsidRPr="00B621CC">
        <w:t>.3.</w:t>
      </w:r>
      <w:r>
        <w:t>2</w:t>
      </w:r>
      <w:r w:rsidRPr="00B621CC">
        <w:t xml:space="preserve">. Усі КВП повинні застосовуватися </w:t>
      </w:r>
      <w:r w:rsidRPr="00B621CC">
        <w:rPr>
          <w:b/>
          <w:bCs/>
        </w:rPr>
        <w:t>відповідно до інструкцій виробника</w:t>
      </w:r>
      <w:r w:rsidRPr="00B621CC">
        <w:t>, із дотриманням умов експлуатації та техніки безпеки.</w:t>
      </w:r>
    </w:p>
    <w:p w:rsidR="009D4C86" w:rsidRPr="00B621CC" w:rsidRDefault="009D4C86" w:rsidP="009D4C86">
      <w:r>
        <w:t>4</w:t>
      </w:r>
      <w:r w:rsidRPr="00B621CC">
        <w:t>.3.</w:t>
      </w:r>
      <w:r>
        <w:t>3</w:t>
      </w:r>
      <w:r w:rsidRPr="00B621CC">
        <w:t>. У разі закінчення строку повірки або виявлення дефекту під час роботи, підрядник зобов’язаний зупинити використання приладу та замінити його іншим, що має чинні дозвільні документи.</w:t>
      </w:r>
    </w:p>
    <w:p w:rsidR="009D4C86" w:rsidRPr="00B621CC" w:rsidRDefault="009D4C86" w:rsidP="009D4C86">
      <w:pPr>
        <w:jc w:val="both"/>
      </w:pPr>
    </w:p>
    <w:p w:rsidR="009D4C86" w:rsidRPr="00A03916" w:rsidRDefault="009D4C86" w:rsidP="009D4C86">
      <w:pPr>
        <w:rPr>
          <w:b/>
          <w:bCs/>
        </w:rPr>
      </w:pPr>
      <w:bookmarkStart w:id="5" w:name="_Hlk216682889"/>
      <w:r>
        <w:rPr>
          <w:b/>
          <w:bCs/>
        </w:rPr>
        <w:t>4</w:t>
      </w:r>
      <w:r w:rsidRPr="00A03916">
        <w:rPr>
          <w:b/>
          <w:bCs/>
        </w:rPr>
        <w:t>.4. Запасні частини та витратні матеріали</w:t>
      </w:r>
    </w:p>
    <w:bookmarkEnd w:id="5"/>
    <w:p w:rsidR="009D4C86" w:rsidRPr="00B621CC" w:rsidRDefault="009D4C86" w:rsidP="009D4C86">
      <w:r>
        <w:t>4</w:t>
      </w:r>
      <w:r w:rsidRPr="00B621CC">
        <w:t>.4.</w:t>
      </w:r>
      <w:r>
        <w:t>1</w:t>
      </w:r>
      <w:r w:rsidRPr="00B621CC">
        <w:t>. Усі замінені матеріали повинні бути узгоджені із Замовником (крім аварійних випадків, коли діяти необхідно негайно).</w:t>
      </w:r>
    </w:p>
    <w:p w:rsidR="009D4C86" w:rsidRPr="00B621CC" w:rsidRDefault="009D4C86" w:rsidP="009D4C86">
      <w:r>
        <w:t>4</w:t>
      </w:r>
      <w:r w:rsidRPr="00B621CC">
        <w:t>.4.</w:t>
      </w:r>
      <w:r>
        <w:t>2</w:t>
      </w:r>
      <w:r w:rsidRPr="00B621CC">
        <w:t>. Матеріали та обладнання, встановлені під час ремонту або ТО, передаються у власність Замовника (якщо інше не визначено договором).</w:t>
      </w:r>
    </w:p>
    <w:p w:rsidR="009D4C86" w:rsidRPr="00B621CC" w:rsidRDefault="009D4C86" w:rsidP="009D4C86">
      <w:pPr>
        <w:jc w:val="both"/>
      </w:pPr>
    </w:p>
    <w:p w:rsidR="009D4C86" w:rsidRPr="00B621CC" w:rsidRDefault="009D4C86" w:rsidP="009D4C86">
      <w:r>
        <w:rPr>
          <w:b/>
          <w:bCs/>
        </w:rPr>
        <w:t>4</w:t>
      </w:r>
      <w:r w:rsidRPr="00B621CC">
        <w:rPr>
          <w:b/>
          <w:bCs/>
        </w:rPr>
        <w:t>.5. Вимоги до безпечного застосування матеріалів та приладів</w:t>
      </w:r>
    </w:p>
    <w:p w:rsidR="009D4C86" w:rsidRPr="00B621CC" w:rsidRDefault="009D4C86" w:rsidP="009D4C86">
      <w:r>
        <w:t>4</w:t>
      </w:r>
      <w:r w:rsidRPr="00B621CC">
        <w:t>.5.1. Усі роботи повинні виконуватись із застосуванням інструментів, захищених від ураження електричним струмом (встановлена категорія).</w:t>
      </w:r>
    </w:p>
    <w:p w:rsidR="009D4C86" w:rsidRPr="00B621CC" w:rsidRDefault="009D4C86" w:rsidP="009D4C86">
      <w:r>
        <w:t>4</w:t>
      </w:r>
      <w:r w:rsidRPr="00B621CC">
        <w:t>.5.2. Забороняється використання пошкоджених, несправних або неперевірених інструментів.</w:t>
      </w:r>
    </w:p>
    <w:p w:rsidR="009D4C86" w:rsidRPr="00B621CC" w:rsidRDefault="009D4C86" w:rsidP="009D4C86">
      <w:r>
        <w:t>4</w:t>
      </w:r>
      <w:r w:rsidRPr="00B621CC">
        <w:t>.5.3. Підрядник зобов’язаний забезпечити свій персонал ЗІЗ:</w:t>
      </w:r>
    </w:p>
    <w:p w:rsidR="009D4C86" w:rsidRPr="00B621CC" w:rsidRDefault="009D4C86" w:rsidP="009D4C86">
      <w:r w:rsidRPr="00B621CC">
        <w:t>-діелектричні рукавиці;</w:t>
      </w:r>
    </w:p>
    <w:p w:rsidR="009D4C86" w:rsidRPr="00B621CC" w:rsidRDefault="009D4C86" w:rsidP="009D4C86">
      <w:r w:rsidRPr="00B621CC">
        <w:t>-захисні окуляри;</w:t>
      </w:r>
    </w:p>
    <w:p w:rsidR="009D4C86" w:rsidRPr="00B621CC" w:rsidRDefault="009D4C86" w:rsidP="009D4C86">
      <w:r w:rsidRPr="00B621CC">
        <w:t>-каски;</w:t>
      </w:r>
    </w:p>
    <w:p w:rsidR="009D4C86" w:rsidRPr="00B621CC" w:rsidRDefault="009D4C86" w:rsidP="009D4C86">
      <w:r w:rsidRPr="00B621CC">
        <w:t>-захисний одяг;</w:t>
      </w:r>
    </w:p>
    <w:p w:rsidR="009D4C86" w:rsidRPr="00B621CC" w:rsidRDefault="009D4C86" w:rsidP="009D4C86">
      <w:r w:rsidRPr="00B621CC">
        <w:t>-інші ЗІЗ відповідно до вимог охорони праці.</w:t>
      </w:r>
    </w:p>
    <w:p w:rsidR="009D4C86" w:rsidRPr="00D76B8E" w:rsidRDefault="009D4C86" w:rsidP="009D4C86"/>
    <w:p w:rsidR="009D4C86" w:rsidRPr="00D76B8E" w:rsidRDefault="009D4C86" w:rsidP="009D4C86">
      <w:pPr>
        <w:jc w:val="both"/>
        <w:rPr>
          <w:b/>
          <w:bCs/>
          <w:i/>
          <w:iCs/>
          <w:strike/>
        </w:rPr>
      </w:pPr>
    </w:p>
    <w:p w:rsidR="009D4C86" w:rsidRPr="00D76B8E" w:rsidRDefault="009D4C86" w:rsidP="009D4C86"/>
    <w:p w:rsidR="009D4C86" w:rsidRPr="00B621CC" w:rsidRDefault="009D4C86" w:rsidP="009D4C86">
      <w:pPr>
        <w:jc w:val="both"/>
      </w:pPr>
      <w:bookmarkStart w:id="6" w:name="_Hlk214550646"/>
      <w:r>
        <w:rPr>
          <w:b/>
          <w:bCs/>
        </w:rPr>
        <w:t>5</w:t>
      </w:r>
      <w:r w:rsidRPr="00B621CC">
        <w:rPr>
          <w:b/>
          <w:bCs/>
        </w:rPr>
        <w:t xml:space="preserve">.Порядок реагування на аварії </w:t>
      </w:r>
      <w:bookmarkEnd w:id="6"/>
    </w:p>
    <w:p w:rsidR="009D4C86" w:rsidRPr="00B621CC" w:rsidRDefault="009D4C86" w:rsidP="009D4C86">
      <w:pPr>
        <w:jc w:val="both"/>
      </w:pPr>
      <w:r>
        <w:rPr>
          <w:b/>
          <w:bCs/>
        </w:rPr>
        <w:t>5</w:t>
      </w:r>
      <w:r w:rsidRPr="00B621CC">
        <w:rPr>
          <w:b/>
          <w:bCs/>
        </w:rPr>
        <w:t>.1. Загальні положення</w:t>
      </w:r>
    </w:p>
    <w:p w:rsidR="009D4C86" w:rsidRPr="00B621CC" w:rsidRDefault="009D4C86" w:rsidP="009D4C86">
      <w:pPr>
        <w:jc w:val="both"/>
      </w:pPr>
      <w:r>
        <w:t>5</w:t>
      </w:r>
      <w:r w:rsidRPr="00B621CC">
        <w:t>.1.1. Підрядник забезпечує цілодобове (24/7) чергування та готовність до реагування на аварійні ситуації та критичні відмови в роботі систем, що входять до предмету договору.</w:t>
      </w:r>
    </w:p>
    <w:p w:rsidR="009D4C86" w:rsidRPr="00B621CC" w:rsidRDefault="009D4C86" w:rsidP="009D4C86">
      <w:pPr>
        <w:jc w:val="both"/>
      </w:pPr>
      <w:r>
        <w:t>5</w:t>
      </w:r>
      <w:r w:rsidRPr="00B621CC">
        <w:t>.1.2. Підрядник зобов’язаний гарантувати підтримку працездатності систем у режимах, що забезпечують безпеку, безперервність функціонування та відповідність нормативним вимогам.</w:t>
      </w:r>
    </w:p>
    <w:p w:rsidR="009D4C86" w:rsidRPr="00B621CC" w:rsidRDefault="009D4C86" w:rsidP="009D4C86">
      <w:pPr>
        <w:jc w:val="both"/>
      </w:pPr>
      <w:r>
        <w:t>5</w:t>
      </w:r>
      <w:r w:rsidRPr="00B621CC">
        <w:t>.1.3. Усі аварії класифікуються за рівнями критичності, що визначають допустимі строки реагування та відновлення.</w:t>
      </w:r>
    </w:p>
    <w:p w:rsidR="009D4C86" w:rsidRPr="00B621CC" w:rsidRDefault="009D4C86" w:rsidP="009D4C86">
      <w:pPr>
        <w:jc w:val="both"/>
      </w:pPr>
      <w:r>
        <w:rPr>
          <w:b/>
          <w:bCs/>
        </w:rPr>
        <w:t>5</w:t>
      </w:r>
      <w:r w:rsidRPr="00B621CC">
        <w:rPr>
          <w:b/>
          <w:bCs/>
        </w:rPr>
        <w:t>.2. Класифікація аварій</w:t>
      </w:r>
    </w:p>
    <w:p w:rsidR="009D4C86" w:rsidRPr="00D76B8E" w:rsidRDefault="009D4C86" w:rsidP="009D4C86">
      <w:pPr>
        <w:rPr>
          <w:b/>
          <w:bCs/>
        </w:rPr>
      </w:pPr>
      <w:r>
        <w:rPr>
          <w:b/>
          <w:bCs/>
        </w:rPr>
        <w:t>5</w:t>
      </w:r>
      <w:r w:rsidRPr="00B621CC">
        <w:rPr>
          <w:b/>
          <w:bCs/>
        </w:rPr>
        <w:t>.2.1. Критичні аварії</w:t>
      </w:r>
    </w:p>
    <w:p w:rsidR="009D4C86" w:rsidRPr="00D76B8E" w:rsidRDefault="009D4C86" w:rsidP="009D4C86">
      <w:r w:rsidRPr="00D76B8E">
        <w:t>Події, що призводять або можуть призвести до:</w:t>
      </w:r>
    </w:p>
    <w:p w:rsidR="009D4C86" w:rsidRPr="00D76B8E" w:rsidRDefault="009D4C86" w:rsidP="009D4C86">
      <w:r w:rsidRPr="00D76B8E">
        <w:t>повної зупинки роботи лабораторної шафи будь-якого типу;</w:t>
      </w:r>
    </w:p>
    <w:p w:rsidR="009D4C86" w:rsidRPr="00D76B8E" w:rsidRDefault="009D4C86" w:rsidP="009D4C86">
      <w:r w:rsidRPr="00D76B8E">
        <w:t>відмови вентилятора або системи повітряного потоку, що робить роботу шафи неможливою;</w:t>
      </w:r>
    </w:p>
    <w:p w:rsidR="009D4C86" w:rsidRPr="00D76B8E" w:rsidRDefault="009D4C86" w:rsidP="009D4C86">
      <w:r w:rsidRPr="00D76B8E">
        <w:t>втрати ламінарного потоку в шафах класу II або класу А;</w:t>
      </w:r>
    </w:p>
    <w:p w:rsidR="009D4C86" w:rsidRPr="00D76B8E" w:rsidRDefault="009D4C86" w:rsidP="009D4C86">
      <w:r w:rsidRPr="00D76B8E">
        <w:t>виходу з ладу HEPA-фільтра, що створює ризик забруднення персоналу або продукту;</w:t>
      </w:r>
    </w:p>
    <w:p w:rsidR="009D4C86" w:rsidRPr="00D76B8E" w:rsidRDefault="009D4C86" w:rsidP="009D4C86">
      <w:r w:rsidRPr="00D76B8E">
        <w:t>відсутності або зворотної тяги у витяжній хімічній шафі;</w:t>
      </w:r>
    </w:p>
    <w:p w:rsidR="009D4C86" w:rsidRPr="00D76B8E" w:rsidRDefault="009D4C86" w:rsidP="009D4C86">
      <w:r w:rsidRPr="00D76B8E">
        <w:t>відмови системи локального захисту у шафах для токсичних препаратів (</w:t>
      </w:r>
      <w:proofErr w:type="spellStart"/>
      <w:r w:rsidRPr="00D76B8E">
        <w:t>Cyto</w:t>
      </w:r>
      <w:proofErr w:type="spellEnd"/>
      <w:r w:rsidRPr="00D76B8E">
        <w:t>);</w:t>
      </w:r>
    </w:p>
    <w:p w:rsidR="009D4C86" w:rsidRPr="00D76B8E" w:rsidRDefault="009D4C86" w:rsidP="009D4C86">
      <w:r w:rsidRPr="00D76B8E">
        <w:t xml:space="preserve">порушення герметичності </w:t>
      </w:r>
      <w:proofErr w:type="spellStart"/>
      <w:r w:rsidRPr="00D76B8E">
        <w:t>маніпуляційної</w:t>
      </w:r>
      <w:proofErr w:type="spellEnd"/>
      <w:r w:rsidRPr="00D76B8E">
        <w:t xml:space="preserve"> шафи класу А або рукавичних портів;</w:t>
      </w:r>
    </w:p>
    <w:p w:rsidR="009D4C86" w:rsidRPr="00D76B8E" w:rsidRDefault="009D4C86" w:rsidP="009D4C86">
      <w:r w:rsidRPr="00D76B8E">
        <w:t>відмови контролерів, датчиків критичних параметрів (швидкість повітря, тиск, фільтрація), якщо це блокує безпечну роботу;</w:t>
      </w:r>
    </w:p>
    <w:p w:rsidR="009D4C86" w:rsidRPr="00D76B8E" w:rsidRDefault="009D4C86" w:rsidP="009D4C86">
      <w:r w:rsidRPr="00D76B8E">
        <w:t>виявлення потенційного витоку токсичних, хімічно небезпечних або радіоактивних речовин (для відповідних типів шаф).</w:t>
      </w:r>
    </w:p>
    <w:p w:rsidR="009D4C86" w:rsidRPr="005F5695" w:rsidRDefault="009D4C86" w:rsidP="009D4C86">
      <w:r w:rsidRPr="00D76B8E">
        <w:rPr>
          <w:b/>
          <w:bCs/>
        </w:rPr>
        <w:t>Строк реакції:</w:t>
      </w:r>
      <w:r w:rsidRPr="00D76B8E">
        <w:t xml:space="preserve"> не більше 30 хвилин</w:t>
      </w:r>
      <w:r w:rsidRPr="00D76B8E">
        <w:br/>
      </w:r>
      <w:r w:rsidRPr="00D76B8E">
        <w:rPr>
          <w:b/>
          <w:bCs/>
        </w:rPr>
        <w:t>Строк прибуття на об’єкт:</w:t>
      </w:r>
      <w:r w:rsidRPr="00D76B8E">
        <w:t xml:space="preserve"> не більше 1 години</w:t>
      </w:r>
      <w:r w:rsidRPr="00D76B8E">
        <w:br/>
      </w:r>
      <w:r w:rsidRPr="00D76B8E">
        <w:rPr>
          <w:b/>
          <w:bCs/>
        </w:rPr>
        <w:t>Строк локалізації / тимчасового відновлення:</w:t>
      </w:r>
      <w:r w:rsidRPr="00D76B8E">
        <w:t xml:space="preserve"> не більше 4 годин, </w:t>
      </w:r>
      <w:r w:rsidRPr="005F5695">
        <w:t>крім випадків очікування унікальних запчастин або форс-мажору</w:t>
      </w:r>
      <w:r w:rsidRPr="005F5695">
        <w:br/>
      </w:r>
      <w:r w:rsidRPr="00D76B8E">
        <w:rPr>
          <w:b/>
          <w:bCs/>
        </w:rPr>
        <w:t>Повне відновлення</w:t>
      </w:r>
      <w:r w:rsidRPr="005F5695">
        <w:rPr>
          <w:b/>
          <w:bCs/>
        </w:rPr>
        <w:t>:</w:t>
      </w:r>
      <w:r w:rsidRPr="005F5695">
        <w:t xml:space="preserve"> у максимально короткі строки, погоджені із Замовником (залежно від наявності запасних частин), крім випадків очікування унікальних запчастин або форс-мажору</w:t>
      </w:r>
    </w:p>
    <w:p w:rsidR="009D4C86" w:rsidRPr="00D76B8E" w:rsidRDefault="009D4C86" w:rsidP="009D4C86"/>
    <w:p w:rsidR="009D4C86" w:rsidRPr="00B621CC" w:rsidRDefault="009D4C86" w:rsidP="009D4C86">
      <w:pPr>
        <w:jc w:val="both"/>
        <w:rPr>
          <w:b/>
          <w:bCs/>
        </w:rPr>
      </w:pPr>
      <w:r>
        <w:rPr>
          <w:b/>
          <w:bCs/>
        </w:rPr>
        <w:t>5</w:t>
      </w:r>
      <w:r w:rsidRPr="00B621CC">
        <w:rPr>
          <w:b/>
          <w:bCs/>
        </w:rPr>
        <w:t>.2.2. Важливі аварії</w:t>
      </w:r>
    </w:p>
    <w:p w:rsidR="009D4C86" w:rsidRPr="00D76B8E" w:rsidRDefault="009D4C86" w:rsidP="009D4C86">
      <w:r w:rsidRPr="00D76B8E">
        <w:t>Події, що:</w:t>
      </w:r>
    </w:p>
    <w:p w:rsidR="009D4C86" w:rsidRPr="00D76B8E" w:rsidRDefault="009D4C86" w:rsidP="009D4C86">
      <w:r w:rsidRPr="00D76B8E">
        <w:t>погіршують роботу шафи, але не призводять до повної втрати безпеки;</w:t>
      </w:r>
    </w:p>
    <w:p w:rsidR="009D4C86" w:rsidRPr="00D76B8E" w:rsidRDefault="009D4C86" w:rsidP="009D4C86">
      <w:r w:rsidRPr="00D76B8E">
        <w:t>пов’язані зі зменшенням швидкості повітря або частковою невідповідністю параметрів;</w:t>
      </w:r>
    </w:p>
    <w:p w:rsidR="009D4C86" w:rsidRPr="00D76B8E" w:rsidRDefault="009D4C86" w:rsidP="009D4C86">
      <w:r w:rsidRPr="00D76B8E">
        <w:t>включають несправності окремих елементів, які не блокують роботу (освітлення, індикаторів, локальних модулів керування);</w:t>
      </w:r>
    </w:p>
    <w:p w:rsidR="009D4C86" w:rsidRPr="00D76B8E" w:rsidRDefault="009D4C86" w:rsidP="009D4C86">
      <w:r w:rsidRPr="00D76B8E">
        <w:t>потребують термінового реагування, але не становлять негайної загрози.</w:t>
      </w:r>
    </w:p>
    <w:p w:rsidR="009D4C86" w:rsidRPr="005F5695" w:rsidRDefault="009D4C86" w:rsidP="009D4C86">
      <w:r w:rsidRPr="00D76B8E">
        <w:rPr>
          <w:b/>
          <w:bCs/>
        </w:rPr>
        <w:t>Строк реакції:</w:t>
      </w:r>
      <w:r w:rsidRPr="00D76B8E">
        <w:t xml:space="preserve"> до 1 години</w:t>
      </w:r>
      <w:r w:rsidRPr="00D76B8E">
        <w:br/>
      </w:r>
      <w:r w:rsidRPr="00D76B8E">
        <w:rPr>
          <w:b/>
          <w:bCs/>
        </w:rPr>
        <w:t>Строк прибуття на об’єкт:</w:t>
      </w:r>
      <w:r w:rsidRPr="00D76B8E">
        <w:t xml:space="preserve"> до 4 годин</w:t>
      </w:r>
      <w:r w:rsidRPr="00D76B8E">
        <w:br/>
      </w:r>
      <w:r w:rsidRPr="00D76B8E">
        <w:rPr>
          <w:b/>
          <w:bCs/>
        </w:rPr>
        <w:t>Строк усунення:</w:t>
      </w:r>
      <w:r w:rsidRPr="00D76B8E">
        <w:t xml:space="preserve"> </w:t>
      </w:r>
      <w:r w:rsidRPr="005F5695">
        <w:t>протягом 24 годин або в межах найближчої доби, крім випадків очікування унікальних запчастин або форс-мажору</w:t>
      </w:r>
    </w:p>
    <w:p w:rsidR="009D4C86" w:rsidRPr="00B15704" w:rsidRDefault="009D4C86" w:rsidP="009D4C86">
      <w:pPr>
        <w:rPr>
          <w:b/>
          <w:bCs/>
          <w:i/>
          <w:iCs/>
        </w:rPr>
      </w:pPr>
      <w:r>
        <w:rPr>
          <w:b/>
          <w:bCs/>
        </w:rPr>
        <w:t>5</w:t>
      </w:r>
      <w:r w:rsidRPr="00C902E1">
        <w:rPr>
          <w:b/>
          <w:bCs/>
        </w:rPr>
        <w:t xml:space="preserve">.2.3. Некритичні аварії та планові роботи </w:t>
      </w:r>
      <w:r w:rsidRPr="00C902E1">
        <w:t>(відхилення, виявлені під час ТО)</w:t>
      </w:r>
    </w:p>
    <w:p w:rsidR="009D4C86" w:rsidRPr="00D76B8E" w:rsidRDefault="009D4C86" w:rsidP="009D4C86">
      <w:r w:rsidRPr="00D76B8E">
        <w:t>Події, що не впливають на безпеку та основну функціональність шафи:</w:t>
      </w:r>
    </w:p>
    <w:p w:rsidR="009D4C86" w:rsidRPr="00D76B8E" w:rsidRDefault="009D4C86" w:rsidP="009D4C86">
      <w:r w:rsidRPr="00D76B8E">
        <w:t xml:space="preserve">поодинокі </w:t>
      </w:r>
      <w:proofErr w:type="spellStart"/>
      <w:r w:rsidRPr="00D76B8E">
        <w:t>збої</w:t>
      </w:r>
      <w:proofErr w:type="spellEnd"/>
      <w:r w:rsidRPr="00D76B8E">
        <w:t xml:space="preserve"> допоміжних датчиків або індикації;</w:t>
      </w:r>
    </w:p>
    <w:p w:rsidR="009D4C86" w:rsidRPr="00D76B8E" w:rsidRDefault="009D4C86" w:rsidP="009D4C86">
      <w:r w:rsidRPr="00D76B8E">
        <w:lastRenderedPageBreak/>
        <w:t>косметичні дефекти (ущільнювачі, ручки, світильники, панелі);</w:t>
      </w:r>
    </w:p>
    <w:p w:rsidR="009D4C86" w:rsidRPr="00D76B8E" w:rsidRDefault="009D4C86" w:rsidP="009D4C86">
      <w:r w:rsidRPr="00D76B8E">
        <w:t>незначні відхилення, виявлені під час планового ТО, які не потребують негайного реагування;</w:t>
      </w:r>
    </w:p>
    <w:p w:rsidR="009D4C86" w:rsidRPr="00D76B8E" w:rsidRDefault="009D4C86" w:rsidP="009D4C86">
      <w:r w:rsidRPr="00D76B8E">
        <w:t>запланована заміна витратних матеріалів, ламп або дрібних елементів конструкції.</w:t>
      </w:r>
    </w:p>
    <w:p w:rsidR="009D4C86" w:rsidRPr="005F5695" w:rsidRDefault="009D4C86" w:rsidP="009D4C86">
      <w:r w:rsidRPr="00D76B8E">
        <w:rPr>
          <w:b/>
          <w:bCs/>
        </w:rPr>
        <w:t>Строк реакції:</w:t>
      </w:r>
      <w:r w:rsidRPr="00D76B8E">
        <w:t xml:space="preserve"> до 24 годин</w:t>
      </w:r>
      <w:r w:rsidRPr="00D76B8E">
        <w:br/>
      </w:r>
      <w:r w:rsidRPr="00D76B8E">
        <w:rPr>
          <w:b/>
          <w:bCs/>
        </w:rPr>
        <w:t>Строк усунення:</w:t>
      </w:r>
      <w:r w:rsidRPr="00D76B8E">
        <w:t xml:space="preserve"> </w:t>
      </w:r>
      <w:r w:rsidRPr="005F5695">
        <w:t>згідно плану обслуговування, але не більше 5 робочих днів, крім випадків очікування унікальних запчастин або форс-мажору</w:t>
      </w:r>
    </w:p>
    <w:p w:rsidR="009D4C86" w:rsidRPr="005F5695" w:rsidRDefault="009D4C86" w:rsidP="009D4C86"/>
    <w:p w:rsidR="009D4C86" w:rsidRPr="00D76B8E" w:rsidRDefault="009D4C86" w:rsidP="009D4C86"/>
    <w:p w:rsidR="009D4C86" w:rsidRPr="00B621CC" w:rsidRDefault="009D4C86" w:rsidP="009D4C86">
      <w:pPr>
        <w:jc w:val="both"/>
      </w:pPr>
      <w:r>
        <w:rPr>
          <w:b/>
          <w:bCs/>
        </w:rPr>
        <w:t>5</w:t>
      </w:r>
      <w:r w:rsidRPr="00B621CC">
        <w:rPr>
          <w:b/>
          <w:bCs/>
        </w:rPr>
        <w:t>.3. Канали комунікації та порядок повідомлення</w:t>
      </w:r>
    </w:p>
    <w:p w:rsidR="009D4C86" w:rsidRPr="00B621CC" w:rsidRDefault="009D4C86" w:rsidP="009D4C86">
      <w:pPr>
        <w:jc w:val="both"/>
      </w:pPr>
      <w:r>
        <w:t>5</w:t>
      </w:r>
      <w:r w:rsidRPr="00B621CC">
        <w:t>.3.1. Замовник повідомляє про аварію:</w:t>
      </w:r>
    </w:p>
    <w:p w:rsidR="009D4C86" w:rsidRPr="00B621CC" w:rsidRDefault="009D4C86" w:rsidP="009D4C86">
      <w:pPr>
        <w:jc w:val="both"/>
      </w:pPr>
      <w:r w:rsidRPr="00B621CC">
        <w:t>телефоном (гаряча лінія 24/7);</w:t>
      </w:r>
    </w:p>
    <w:p w:rsidR="009D4C86" w:rsidRPr="00B621CC" w:rsidRDefault="009D4C86" w:rsidP="009D4C86">
      <w:pPr>
        <w:jc w:val="both"/>
      </w:pPr>
      <w:r w:rsidRPr="00B621CC">
        <w:t>через месенджер / e-</w:t>
      </w:r>
      <w:proofErr w:type="spellStart"/>
      <w:r w:rsidRPr="00B621CC">
        <w:t>mail</w:t>
      </w:r>
      <w:proofErr w:type="spellEnd"/>
      <w:r w:rsidRPr="00B621CC">
        <w:t xml:space="preserve"> (за домовленістю);</w:t>
      </w:r>
    </w:p>
    <w:p w:rsidR="009D4C86" w:rsidRPr="00B621CC" w:rsidRDefault="009D4C86" w:rsidP="009D4C86">
      <w:pPr>
        <w:jc w:val="both"/>
      </w:pPr>
      <w:r w:rsidRPr="00B621CC">
        <w:t>через автоматизовану систему (якщо передбачено).</w:t>
      </w:r>
    </w:p>
    <w:p w:rsidR="009D4C86" w:rsidRPr="00B621CC" w:rsidRDefault="009D4C86" w:rsidP="009D4C86">
      <w:pPr>
        <w:jc w:val="both"/>
      </w:pPr>
      <w:r>
        <w:t>5</w:t>
      </w:r>
      <w:r w:rsidRPr="00B621CC">
        <w:t>.3.2. Підрядник протягом визначеного порядком реагування на аварії часу повинен:</w:t>
      </w:r>
    </w:p>
    <w:p w:rsidR="009D4C86" w:rsidRPr="00B621CC" w:rsidRDefault="009D4C86" w:rsidP="009D4C86">
      <w:pPr>
        <w:jc w:val="both"/>
      </w:pPr>
      <w:r w:rsidRPr="00B621CC">
        <w:t>підтвердити отримання черговим повідомлення;</w:t>
      </w:r>
    </w:p>
    <w:p w:rsidR="009D4C86" w:rsidRPr="00B621CC" w:rsidRDefault="009D4C86" w:rsidP="009D4C86">
      <w:pPr>
        <w:jc w:val="both"/>
      </w:pPr>
      <w:r w:rsidRPr="00B621CC">
        <w:t>надати відповідальну контактну особу;</w:t>
      </w:r>
    </w:p>
    <w:p w:rsidR="009D4C86" w:rsidRPr="00B621CC" w:rsidRDefault="009D4C86" w:rsidP="009D4C86">
      <w:pPr>
        <w:jc w:val="both"/>
      </w:pPr>
      <w:r w:rsidRPr="00B621CC">
        <w:t>розпочати діагностику дистанційно або направити спеціаліста.</w:t>
      </w:r>
    </w:p>
    <w:p w:rsidR="009D4C86" w:rsidRPr="00B621CC" w:rsidRDefault="009D4C86" w:rsidP="009D4C86">
      <w:pPr>
        <w:jc w:val="both"/>
      </w:pPr>
    </w:p>
    <w:p w:rsidR="009D4C86" w:rsidRPr="00B621CC" w:rsidRDefault="009D4C86" w:rsidP="009D4C86">
      <w:pPr>
        <w:jc w:val="both"/>
      </w:pPr>
      <w:r>
        <w:rPr>
          <w:b/>
          <w:bCs/>
        </w:rPr>
        <w:t>5</w:t>
      </w:r>
      <w:r w:rsidRPr="00B621CC">
        <w:rPr>
          <w:b/>
          <w:bCs/>
        </w:rPr>
        <w:t>.4. Тимчасове відновлення працездатності</w:t>
      </w:r>
    </w:p>
    <w:p w:rsidR="009D4C86" w:rsidRPr="005F5695" w:rsidRDefault="009D4C86" w:rsidP="009D4C86">
      <w:pPr>
        <w:jc w:val="both"/>
      </w:pPr>
      <w:r w:rsidRPr="005F5695">
        <w:t xml:space="preserve">5.4.1. Якщо повне усунення аварії потребує додаткових матеріалів або робіт, Підрядник зобов’язаний забезпечити </w:t>
      </w:r>
      <w:r w:rsidRPr="005F5695">
        <w:rPr>
          <w:b/>
          <w:bCs/>
        </w:rPr>
        <w:t>тимчасове відновлення функціональності</w:t>
      </w:r>
      <w:r w:rsidRPr="005F5695">
        <w:t>, достатнє для безпечної експлуатації.</w:t>
      </w:r>
    </w:p>
    <w:p w:rsidR="009D4C86" w:rsidRPr="00B621CC" w:rsidRDefault="009D4C86" w:rsidP="009D4C86">
      <w:pPr>
        <w:jc w:val="both"/>
      </w:pPr>
      <w:r>
        <w:t>5</w:t>
      </w:r>
      <w:r w:rsidRPr="00B621CC">
        <w:t>.4.2. Тимчасове рішення має бути узгоджене із Замовником.</w:t>
      </w:r>
    </w:p>
    <w:p w:rsidR="009D4C86" w:rsidRPr="00B621CC" w:rsidRDefault="009D4C86" w:rsidP="009D4C86">
      <w:pPr>
        <w:jc w:val="both"/>
      </w:pPr>
      <w:r>
        <w:t>5</w:t>
      </w:r>
      <w:r w:rsidRPr="00B621CC">
        <w:t>.4.3. Строки повного ремонту визначаються окремо та фіксуються письмово.</w:t>
      </w:r>
    </w:p>
    <w:p w:rsidR="009D4C86" w:rsidRPr="00B621CC" w:rsidRDefault="009D4C86" w:rsidP="009D4C86">
      <w:pPr>
        <w:jc w:val="both"/>
      </w:pPr>
    </w:p>
    <w:p w:rsidR="009D4C86" w:rsidRPr="00B621CC" w:rsidRDefault="009D4C86" w:rsidP="009D4C86">
      <w:pPr>
        <w:jc w:val="both"/>
      </w:pPr>
      <w:r>
        <w:rPr>
          <w:b/>
          <w:bCs/>
        </w:rPr>
        <w:t>5</w:t>
      </w:r>
      <w:r w:rsidRPr="00B621CC">
        <w:rPr>
          <w:b/>
          <w:bCs/>
        </w:rPr>
        <w:t>.5. Документування аварій</w:t>
      </w:r>
    </w:p>
    <w:p w:rsidR="009D4C86" w:rsidRPr="00D76B8E" w:rsidRDefault="009D4C86" w:rsidP="009D4C86">
      <w:r w:rsidRPr="00D76B8E">
        <w:t>Підрядник зобов’язаний надати Замовнику:</w:t>
      </w:r>
    </w:p>
    <w:p w:rsidR="009D4C86" w:rsidRPr="00D76B8E" w:rsidRDefault="009D4C86" w:rsidP="009D4C86">
      <w:r w:rsidRPr="00D76B8E">
        <w:rPr>
          <w:rStyle w:val="af5"/>
          <w:rFonts w:eastAsia="Calibri"/>
        </w:rPr>
        <w:t>Аварійний акт</w:t>
      </w:r>
      <w:r w:rsidRPr="00D76B8E">
        <w:t xml:space="preserve"> — протягом </w:t>
      </w:r>
      <w:r>
        <w:t>2</w:t>
      </w:r>
      <w:r w:rsidRPr="00D76B8E">
        <w:t>4 годин після усунення;</w:t>
      </w:r>
    </w:p>
    <w:p w:rsidR="009D4C86" w:rsidRPr="00D76B8E" w:rsidRDefault="009D4C86" w:rsidP="009D4C86">
      <w:r w:rsidRPr="00D76B8E">
        <w:rPr>
          <w:rStyle w:val="af5"/>
          <w:rFonts w:eastAsia="Calibri"/>
        </w:rPr>
        <w:t>Звіт про причину аварії</w:t>
      </w:r>
      <w:r w:rsidRPr="00D76B8E">
        <w:t xml:space="preserve"> — протягом 3 робочих днів;</w:t>
      </w:r>
    </w:p>
    <w:p w:rsidR="009D4C86" w:rsidRPr="00D76B8E" w:rsidRDefault="009D4C86" w:rsidP="009D4C86">
      <w:r w:rsidRPr="00D76B8E">
        <w:rPr>
          <w:rStyle w:val="af5"/>
          <w:rFonts w:eastAsia="Calibri"/>
        </w:rPr>
        <w:t>Рекомендації щодо запобігання  повторення аварій</w:t>
      </w:r>
      <w:r w:rsidRPr="00D76B8E">
        <w:t xml:space="preserve"> — за необхідності.</w:t>
      </w:r>
    </w:p>
    <w:p w:rsidR="009D4C86" w:rsidRPr="00D76B8E" w:rsidRDefault="009D4C86" w:rsidP="009D4C86">
      <w:r w:rsidRPr="00D76B8E">
        <w:t>У звіті обов’язково зазначаються:</w:t>
      </w:r>
    </w:p>
    <w:p w:rsidR="009D4C86" w:rsidRPr="00D76B8E" w:rsidRDefault="009D4C86" w:rsidP="009D4C86">
      <w:r w:rsidRPr="00D76B8E">
        <w:t>-причина аварії;</w:t>
      </w:r>
    </w:p>
    <w:p w:rsidR="009D4C86" w:rsidRPr="00D76B8E" w:rsidRDefault="009D4C86" w:rsidP="009D4C86">
      <w:r w:rsidRPr="00D76B8E">
        <w:t>-які елементи відмовили;</w:t>
      </w:r>
    </w:p>
    <w:p w:rsidR="009D4C86" w:rsidRPr="00D76B8E" w:rsidRDefault="009D4C86" w:rsidP="009D4C86">
      <w:r w:rsidRPr="00D76B8E">
        <w:t>-які роботи проведено;</w:t>
      </w:r>
    </w:p>
    <w:p w:rsidR="009D4C86" w:rsidRPr="00D76B8E" w:rsidRDefault="009D4C86" w:rsidP="009D4C86">
      <w:r w:rsidRPr="00D76B8E">
        <w:t>-які деталі замінено;</w:t>
      </w:r>
    </w:p>
    <w:p w:rsidR="009D4C86" w:rsidRDefault="009D4C86" w:rsidP="009D4C86">
      <w:r w:rsidRPr="00D76B8E">
        <w:t>-фотофіксація (за можливості).</w:t>
      </w:r>
    </w:p>
    <w:p w:rsidR="009D4C86" w:rsidRDefault="009D4C86" w:rsidP="009D4C86"/>
    <w:p w:rsidR="009D4C86" w:rsidRDefault="009D4C86" w:rsidP="009D4C86">
      <w:r>
        <w:rPr>
          <w:rStyle w:val="af5"/>
          <w:rFonts w:eastAsia="Calibri"/>
        </w:rPr>
        <w:t>6. Перелік документів, що підлягають поданню Підрядником</w:t>
      </w:r>
    </w:p>
    <w:p w:rsidR="009D4C86" w:rsidRDefault="009D4C86" w:rsidP="009D4C86">
      <w:r>
        <w:t>6.1. Після завершення регламентних робіт за відповідний період Підрядник надає Замовнику:</w:t>
      </w:r>
    </w:p>
    <w:p w:rsidR="009D4C86" w:rsidRDefault="009D4C86" w:rsidP="009D4C86">
      <w:r>
        <w:t xml:space="preserve">6.1.1 </w:t>
      </w:r>
      <w:r w:rsidRPr="005F5695">
        <w:rPr>
          <w:rStyle w:val="af5"/>
          <w:rFonts w:eastAsia="Calibri"/>
        </w:rPr>
        <w:t>Акт виконаних робіт</w:t>
      </w:r>
      <w:r>
        <w:t>, що містить:</w:t>
      </w:r>
    </w:p>
    <w:p w:rsidR="009D4C86" w:rsidRDefault="009D4C86" w:rsidP="009D4C86">
      <w:r>
        <w:t>перелік виконаних робіт відповідно до технічного завдання;</w:t>
      </w:r>
    </w:p>
    <w:p w:rsidR="009D4C86" w:rsidRPr="005F5695" w:rsidRDefault="009D4C86" w:rsidP="009D4C86">
      <w:r>
        <w:t xml:space="preserve">6.1.2. </w:t>
      </w:r>
      <w:r w:rsidRPr="005F5695">
        <w:rPr>
          <w:rStyle w:val="af5"/>
          <w:rFonts w:eastAsia="Calibri"/>
        </w:rPr>
        <w:t>Заповнений журнал технічного обслуговування</w:t>
      </w:r>
      <w:r w:rsidRPr="005F5695">
        <w:t xml:space="preserve"> який містить інформацію про дату і час робіт, обладнання, перелік виконаних операцій, результати перевірок, виявлені дефекти та заходи з їх усунення, а також дані та підписи виконавця і Замовника (за потреби).</w:t>
      </w:r>
    </w:p>
    <w:p w:rsidR="009D4C86" w:rsidRDefault="009D4C86" w:rsidP="009D4C86">
      <w:r w:rsidRPr="00972F17">
        <w:rPr>
          <w:rStyle w:val="af5"/>
          <w:rFonts w:eastAsia="Calibri"/>
        </w:rPr>
        <w:t>6.</w:t>
      </w:r>
      <w:r>
        <w:rPr>
          <w:rStyle w:val="af5"/>
          <w:rFonts w:eastAsia="Calibri"/>
        </w:rPr>
        <w:t>1</w:t>
      </w:r>
      <w:r w:rsidRPr="00972F17">
        <w:rPr>
          <w:rStyle w:val="af5"/>
          <w:rFonts w:eastAsia="Calibri"/>
        </w:rPr>
        <w:t>.</w:t>
      </w:r>
      <w:r>
        <w:rPr>
          <w:rStyle w:val="af5"/>
          <w:rFonts w:eastAsia="Calibri"/>
        </w:rPr>
        <w:t>3</w:t>
      </w:r>
      <w:r w:rsidRPr="00972F17">
        <w:rPr>
          <w:rStyle w:val="af5"/>
          <w:rFonts w:eastAsia="Calibri"/>
        </w:rPr>
        <w:t xml:space="preserve">. </w:t>
      </w:r>
      <w:bookmarkStart w:id="7" w:name="_Hlk216677913"/>
      <w:r w:rsidRPr="005F5695">
        <w:rPr>
          <w:rStyle w:val="af5"/>
          <w:rFonts w:eastAsia="Calibri"/>
        </w:rPr>
        <w:t>Заповнений журнал</w:t>
      </w:r>
      <w:r w:rsidRPr="005F5695">
        <w:rPr>
          <w:i/>
          <w:iCs/>
        </w:rPr>
        <w:t xml:space="preserve"> </w:t>
      </w:r>
      <w:r w:rsidRPr="005F5695">
        <w:t xml:space="preserve"> аварійних заявок (за наявності усунених аварій за звітний період)</w:t>
      </w:r>
      <w:bookmarkEnd w:id="7"/>
    </w:p>
    <w:p w:rsidR="009D4C86" w:rsidRDefault="009D4C86" w:rsidP="009D4C86">
      <w:r>
        <w:t>Журнал аварійних заявок повинен містити інформацію, достатню для фіксації, відстеження та контролю процесу реагування Підрядника на аварійні ситуації, включаючи етапи повідомлення, реагування, прибуття на об’єкт, виконання робіт та усунення аварії.</w:t>
      </w:r>
    </w:p>
    <w:p w:rsidR="009D4C86" w:rsidRDefault="009D4C86" w:rsidP="009D4C86">
      <w:r>
        <w:t xml:space="preserve">6.1.4. </w:t>
      </w:r>
      <w:r w:rsidRPr="005F5695">
        <w:rPr>
          <w:rStyle w:val="af5"/>
          <w:rFonts w:eastAsia="Calibri"/>
        </w:rPr>
        <w:t>Щомісячний звіт про стан системи</w:t>
      </w:r>
      <w:r>
        <w:t xml:space="preserve"> (зміни щодо еталонного стану).</w:t>
      </w:r>
      <w:r>
        <w:br/>
        <w:t xml:space="preserve">6.1.5. </w:t>
      </w:r>
      <w:r w:rsidRPr="005F5695">
        <w:rPr>
          <w:rStyle w:val="af5"/>
          <w:rFonts w:eastAsia="Calibri"/>
        </w:rPr>
        <w:t>Первинний (еталонний) звіт</w:t>
      </w:r>
      <w:r>
        <w:t xml:space="preserve"> — після першого місяця обслуговування (подається одноразово).</w:t>
      </w:r>
      <w:r>
        <w:br/>
        <w:t xml:space="preserve">6.1.6. </w:t>
      </w:r>
      <w:r w:rsidRPr="005F5695">
        <w:rPr>
          <w:rStyle w:val="af5"/>
          <w:rFonts w:eastAsia="Calibri"/>
        </w:rPr>
        <w:t>Заключний звіт</w:t>
      </w:r>
      <w:r>
        <w:t xml:space="preserve"> — у завершальний місяць дії договору.</w:t>
      </w:r>
      <w:r>
        <w:br/>
        <w:t>6.1.7. Інші документи, визначені технічним завданням або вимогою Замовника.</w:t>
      </w:r>
    </w:p>
    <w:p w:rsidR="009D4C86" w:rsidRDefault="009D4C86" w:rsidP="009D4C86"/>
    <w:p w:rsidR="009D4C86" w:rsidRDefault="009D4C86" w:rsidP="009D4C86">
      <w:r>
        <w:rPr>
          <w:rStyle w:val="af5"/>
          <w:rFonts w:eastAsia="Calibri"/>
        </w:rPr>
        <w:t>6.2. Процедура приймання робіт Замовником</w:t>
      </w:r>
    </w:p>
    <w:p w:rsidR="009D4C86" w:rsidRDefault="009D4C86" w:rsidP="009D4C86">
      <w:r>
        <w:lastRenderedPageBreak/>
        <w:t>6.2.1. Замовник перевіряє документи, надані Підрядником, а також фактичний стан обладнання, систем та вузлів, що обслуговуються.</w:t>
      </w:r>
      <w:r>
        <w:br/>
        <w:t>6.2.2. Замовник має право вимагати від Підрядника:</w:t>
      </w:r>
    </w:p>
    <w:p w:rsidR="009D4C86" w:rsidRDefault="009D4C86" w:rsidP="009D4C86">
      <w:r>
        <w:t>-усунення виявлених недоліків;</w:t>
      </w:r>
    </w:p>
    <w:p w:rsidR="009D4C86" w:rsidRDefault="009D4C86" w:rsidP="009D4C86">
      <w:r>
        <w:t>-повторного проведення окремих робіт або вимірювань;</w:t>
      </w:r>
    </w:p>
    <w:p w:rsidR="009D4C86" w:rsidRDefault="009D4C86" w:rsidP="009D4C86">
      <w:r>
        <w:t>-надання додаткових пояснень чи документів.</w:t>
      </w:r>
      <w:r>
        <w:br/>
        <w:t xml:space="preserve">6.2.3. У разі виявлення дефектів Замовник складає </w:t>
      </w:r>
      <w:r>
        <w:rPr>
          <w:rStyle w:val="af5"/>
          <w:rFonts w:eastAsia="Calibri"/>
        </w:rPr>
        <w:t>Перелік зауважень</w:t>
      </w:r>
      <w:r>
        <w:t>, який передається Підряднику для усунення у визначений сторонами строк.</w:t>
      </w:r>
      <w:r>
        <w:br/>
        <w:t>6.2.4. Після усунення недоліків Підрядник повторно подає документи на приймання.</w:t>
      </w:r>
    </w:p>
    <w:p w:rsidR="009D4C86" w:rsidRDefault="009D4C86" w:rsidP="009D4C86"/>
    <w:p w:rsidR="009D4C86" w:rsidRDefault="009D4C86" w:rsidP="009D4C86">
      <w:pPr>
        <w:rPr>
          <w:b/>
          <w:bCs/>
        </w:rPr>
      </w:pPr>
      <w:r>
        <w:rPr>
          <w:b/>
          <w:bCs/>
        </w:rPr>
        <w:t>7. Загальні вимоги до ведення журналу та звітності</w:t>
      </w:r>
    </w:p>
    <w:p w:rsidR="009D4C86" w:rsidRDefault="009D4C86" w:rsidP="009D4C86">
      <w:r>
        <w:t>7.1. Ведення журналу технічного обслуговування</w:t>
      </w:r>
      <w:r>
        <w:br/>
        <w:t>7.1.1. Підрядник зобов’язаний вести журнал технічного обслуговування у встановленій Замовником формі (у паперовому та/або електронному вигляді).</w:t>
      </w:r>
      <w:r>
        <w:br/>
        <w:t>7.1.2. У журналі обов’язково фіксуються:</w:t>
      </w:r>
    </w:p>
    <w:p w:rsidR="009D4C86" w:rsidRDefault="009D4C86" w:rsidP="009D4C86">
      <w:r>
        <w:t>-дата та час проведення робіт;</w:t>
      </w:r>
    </w:p>
    <w:p w:rsidR="009D4C86" w:rsidRDefault="009D4C86" w:rsidP="009D4C86">
      <w:r>
        <w:t>-найменування системи та обладнання, що обслуговується;</w:t>
      </w:r>
    </w:p>
    <w:p w:rsidR="009D4C86" w:rsidRDefault="009D4C86" w:rsidP="009D4C86">
      <w:r>
        <w:t>-перелік виконаних робіт (з посиланням на регламент);</w:t>
      </w:r>
    </w:p>
    <w:p w:rsidR="009D4C86" w:rsidRDefault="009D4C86" w:rsidP="009D4C86">
      <w:r>
        <w:t>-результати вимірювань та перевірок (за наявності);</w:t>
      </w:r>
    </w:p>
    <w:p w:rsidR="009D4C86" w:rsidRDefault="009D4C86" w:rsidP="009D4C86">
      <w:r>
        <w:t>-виявлені дефекти та відхилення;</w:t>
      </w:r>
    </w:p>
    <w:p w:rsidR="009D4C86" w:rsidRDefault="009D4C86" w:rsidP="009D4C86">
      <w:r>
        <w:t>-вжиті заходи щодо їх усунення;</w:t>
      </w:r>
    </w:p>
    <w:p w:rsidR="009D4C86" w:rsidRDefault="009D4C86" w:rsidP="009D4C86">
      <w:r>
        <w:t>-прізвище, посада та підпис виконавця робіт, а також представника Замовника (у разі його присутності).</w:t>
      </w:r>
      <w:r>
        <w:br/>
        <w:t>7.1.3. Журнал технічного обслуговування повинен бути доступний для перевірки уповноваженим представникам Замовника в будь-який час.</w:t>
      </w:r>
    </w:p>
    <w:p w:rsidR="009D4C86" w:rsidRDefault="009D4C86" w:rsidP="009D4C86">
      <w:bookmarkStart w:id="8" w:name="_Hlk216678130"/>
      <w:r>
        <w:t>7.2. Підрядник зобов’язаний вести журнал аварійних заявок у встановленій Замовником формі (у паперовому та/або електронному вигляді).</w:t>
      </w:r>
      <w:r>
        <w:br/>
        <w:t>7.2.1. У журналі обов’язково фіксуються:</w:t>
      </w:r>
    </w:p>
    <w:p w:rsidR="009D4C86" w:rsidRDefault="009D4C86" w:rsidP="009D4C86">
      <w:bookmarkStart w:id="9" w:name="_Hlk216678061"/>
      <w:r>
        <w:t>-час повідомлення;</w:t>
      </w:r>
    </w:p>
    <w:p w:rsidR="009D4C86" w:rsidRDefault="009D4C86" w:rsidP="009D4C86">
      <w:r>
        <w:t>-реакція;</w:t>
      </w:r>
    </w:p>
    <w:p w:rsidR="009D4C86" w:rsidRDefault="009D4C86" w:rsidP="009D4C86">
      <w:r>
        <w:t>-прибуття;</w:t>
      </w:r>
    </w:p>
    <w:p w:rsidR="009D4C86" w:rsidRDefault="009D4C86" w:rsidP="009D4C86">
      <w:r>
        <w:t>-вжиті заходи;</w:t>
      </w:r>
    </w:p>
    <w:p w:rsidR="009D4C86" w:rsidRDefault="009D4C86" w:rsidP="009D4C86">
      <w:r>
        <w:t>-час усунення.</w:t>
      </w:r>
    </w:p>
    <w:bookmarkEnd w:id="8"/>
    <w:bookmarkEnd w:id="9"/>
    <w:p w:rsidR="009D4C86" w:rsidRDefault="009D4C86" w:rsidP="009D4C86">
      <w:r>
        <w:t>7.3. Початковий звіт (після першого місяця обслуговування)</w:t>
      </w:r>
      <w:r>
        <w:br/>
        <w:t>7.3.1. Після завершення першого місяця обслуговування Підрядник зобов’язаний надати Замовнику розширений звіт про технічний стан системи (надалі – Початковий звіт).</w:t>
      </w:r>
      <w:r>
        <w:br/>
        <w:t>7.3.2. У Початковому звіті повинні бути відображені:</w:t>
      </w:r>
    </w:p>
    <w:p w:rsidR="009D4C86" w:rsidRDefault="009D4C86" w:rsidP="009D4C86">
      <w:r>
        <w:t>-перелік усіх систем та підсистем, що входять до предмету договору;</w:t>
      </w:r>
    </w:p>
    <w:p w:rsidR="009D4C86" w:rsidRDefault="009D4C86" w:rsidP="009D4C86">
      <w:r>
        <w:t>-фактичний технічний стан основних вузлів та елементів системи;</w:t>
      </w:r>
    </w:p>
    <w:p w:rsidR="009D4C86" w:rsidRDefault="009D4C86" w:rsidP="009D4C86">
      <w:r>
        <w:t>-результати проведених перевірок і вимірювань;</w:t>
      </w:r>
    </w:p>
    <w:p w:rsidR="009D4C86" w:rsidRDefault="009D4C86" w:rsidP="009D4C86">
      <w:r>
        <w:t>-виявлені дефекти, пошкодження, відхилення від нормативних вимог;</w:t>
      </w:r>
    </w:p>
    <w:p w:rsidR="009D4C86" w:rsidRDefault="009D4C86" w:rsidP="009D4C86">
      <w:r>
        <w:t>-критичні та потенційно критичні ризики для безперервної роботи систем;</w:t>
      </w:r>
    </w:p>
    <w:p w:rsidR="009D4C86" w:rsidRDefault="009D4C86" w:rsidP="009D4C86">
      <w:r>
        <w:t>-рекомендації щодо ремонтів, заміни обладнання, модернізації та/або додаткових заходів.</w:t>
      </w:r>
      <w:r>
        <w:br/>
        <w:t>7.3.3. Початковий звіт вважається базовим (еталонним станом системи), відносно якого надалі відстежуються всі зміни.</w:t>
      </w:r>
    </w:p>
    <w:p w:rsidR="009D4C86" w:rsidRDefault="009D4C86" w:rsidP="009D4C86">
      <w:r>
        <w:t>7.4. Щомісячні звіти про стан системи</w:t>
      </w:r>
      <w:r>
        <w:br/>
        <w:t>7.4.1. За результатами кожного календарного місяця Підрядник готує щомісячний звіт про стан системи, який подається Замовнику не пізніше 5 числа наступного місяця.</w:t>
      </w:r>
      <w:r>
        <w:br/>
        <w:t>7.4.2. Щомісячний звіт містить лише зміни та відхилення від еталонного стану, зафіксованого в Початковому звіті, а саме:</w:t>
      </w:r>
    </w:p>
    <w:p w:rsidR="009D4C86" w:rsidRDefault="009D4C86" w:rsidP="009D4C86">
      <w:r>
        <w:t>-нові виявлені дефекти та несправності;</w:t>
      </w:r>
    </w:p>
    <w:p w:rsidR="009D4C86" w:rsidRDefault="009D4C86" w:rsidP="009D4C86">
      <w:r>
        <w:t>-зміни параметрів роботи систем (у порівнянні з Початковим звітом);</w:t>
      </w:r>
    </w:p>
    <w:p w:rsidR="009D4C86" w:rsidRDefault="009D4C86" w:rsidP="009D4C86">
      <w:r>
        <w:t>-проведені ремонтні та відновлювальні роботи;</w:t>
      </w:r>
    </w:p>
    <w:p w:rsidR="009D4C86" w:rsidRDefault="009D4C86" w:rsidP="009D4C86">
      <w:r>
        <w:t>-замінене або додатково встановлене обладнання;</w:t>
      </w:r>
    </w:p>
    <w:p w:rsidR="009D4C86" w:rsidRDefault="009D4C86" w:rsidP="009D4C86">
      <w:r>
        <w:t>-тимчасові обмеження або особливі режими роботи.</w:t>
      </w:r>
      <w:r>
        <w:br/>
        <w:t>7.4.3. У разі відсутності змін у технічному стані системи Підрядник у щомісячному звіті окремо зазначає, що «змін стану системи у порівнянні з Початковим звітом не виявлено».</w:t>
      </w:r>
      <w:r>
        <w:br/>
      </w:r>
      <w:r>
        <w:lastRenderedPageBreak/>
        <w:t>7.5. Заключний звіт (останній місяць обслуговування)</w:t>
      </w:r>
      <w:r>
        <w:br/>
        <w:t>7.5.1. У останній місяць дії договору Підрядник зобов’язаний надати Заключний звіт про технічний стан системи.</w:t>
      </w:r>
      <w:r>
        <w:br/>
        <w:t>7.5.2. Заключний звіт повинен мати структуру, аналогічну Початковому звіту, та містити:</w:t>
      </w:r>
    </w:p>
    <w:p w:rsidR="009D4C86" w:rsidRDefault="009D4C86" w:rsidP="009D4C86">
      <w:r>
        <w:t>-актуальний на момент завершення договору технічний стан усіх систем;</w:t>
      </w:r>
    </w:p>
    <w:p w:rsidR="009D4C86" w:rsidRDefault="009D4C86" w:rsidP="009D4C86">
      <w:r>
        <w:t>-узагальнення всіх суттєвих дефектів та відхилень, що були виявлені та/або не усунуті;</w:t>
      </w:r>
    </w:p>
    <w:p w:rsidR="009D4C86" w:rsidRDefault="009D4C86" w:rsidP="009D4C86">
      <w:r>
        <w:t>-інформацію про виконані протягом строку договору роботи з ремонту, заміни та модернізації обладнання;</w:t>
      </w:r>
    </w:p>
    <w:p w:rsidR="009D4C86" w:rsidRDefault="009D4C86" w:rsidP="009D4C86">
      <w:r>
        <w:t>-оцінку загальної працездатності системи на момент завершення договору;</w:t>
      </w:r>
    </w:p>
    <w:p w:rsidR="009D4C86" w:rsidRDefault="009D4C86" w:rsidP="009D4C86">
      <w:r>
        <w:t>-орієнтовну оцінку залишкового ресурсу основних елементів систем;</w:t>
      </w:r>
    </w:p>
    <w:p w:rsidR="009D4C86" w:rsidRPr="009D4C86" w:rsidRDefault="009D4C86" w:rsidP="009D4C86">
      <w:r>
        <w:t>-рекомендації щодо подальшої експлуатації, технічного обслуговування та необхідних ремонтів.</w:t>
      </w:r>
      <w:r>
        <w:br/>
        <w:t>7.5.3. Заключний звіт використовується Замовником як підстава для оцінки якості виконаних послуг Підрядником та планування подальших заходів з підтримання систем у працездатному стані.</w:t>
      </w:r>
    </w:p>
    <w:p w:rsidR="009D4C86" w:rsidRDefault="009D4C86" w:rsidP="009D4C86">
      <w:pPr>
        <w:widowControl w:val="0"/>
        <w:tabs>
          <w:tab w:val="left" w:pos="4860"/>
        </w:tabs>
        <w:autoSpaceDE w:val="0"/>
        <w:autoSpaceDN w:val="0"/>
        <w:adjustRightInd w:val="0"/>
        <w:rPr>
          <w:b/>
          <w:bCs/>
          <w:i/>
          <w:iCs/>
        </w:rPr>
      </w:pPr>
    </w:p>
    <w:p w:rsidR="009D4C86" w:rsidRDefault="009D4C86" w:rsidP="009D4C86">
      <w:pPr>
        <w:widowControl w:val="0"/>
        <w:tabs>
          <w:tab w:val="left" w:pos="4860"/>
        </w:tabs>
        <w:autoSpaceDE w:val="0"/>
        <w:autoSpaceDN w:val="0"/>
        <w:adjustRightInd w:val="0"/>
        <w:rPr>
          <w:b/>
          <w:bCs/>
          <w:i/>
          <w:iCs/>
        </w:rPr>
      </w:pPr>
    </w:p>
    <w:p w:rsidR="009D4C86" w:rsidRDefault="009D4C86" w:rsidP="009D4C86">
      <w:pPr>
        <w:widowControl w:val="0"/>
        <w:tabs>
          <w:tab w:val="left" w:pos="4860"/>
        </w:tabs>
        <w:autoSpaceDE w:val="0"/>
        <w:autoSpaceDN w:val="0"/>
        <w:adjustRightInd w:val="0"/>
        <w:jc w:val="right"/>
        <w:rPr>
          <w:b/>
          <w:bCs/>
          <w:i/>
          <w:iCs/>
        </w:rPr>
      </w:pPr>
    </w:p>
    <w:p w:rsidR="00D8326E" w:rsidRPr="0019309A" w:rsidRDefault="00D8326E" w:rsidP="00D8326E">
      <w:pPr>
        <w:ind w:hanging="142"/>
      </w:pPr>
    </w:p>
    <w:p w:rsidR="00D8326E" w:rsidRPr="006417FA" w:rsidRDefault="00D8326E" w:rsidP="00D8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19309A">
        <w:rPr>
          <w:i/>
          <w:color w:val="000000"/>
          <w:lang w:val="x-none" w:eastAsia="ar-SA"/>
        </w:rPr>
        <w:t>Примітка: У разі, якщо у даних технічних вимогах йде посилання на конкретну марку</w:t>
      </w:r>
      <w:r w:rsidRPr="002265B8">
        <w:rPr>
          <w:i/>
          <w:color w:val="000000"/>
          <w:lang w:val="x-none" w:eastAsia="ar-SA"/>
        </w:rPr>
        <w:t xml:space="preserve"> чи фірму, патент, конструкцію або тип товару, то вважається, що технічні вимоги містять вираз (або еквівалент).</w:t>
      </w:r>
    </w:p>
    <w:p w:rsidR="00A012B3" w:rsidRDefault="00A012B3" w:rsidP="00577FCD">
      <w:pPr>
        <w:jc w:val="center"/>
        <w:outlineLvl w:val="0"/>
        <w:rPr>
          <w:b/>
          <w:sz w:val="40"/>
          <w:szCs w:val="40"/>
        </w:rPr>
      </w:pPr>
    </w:p>
    <w:p w:rsidR="00A012B3" w:rsidRPr="00D8326E" w:rsidRDefault="00D02A33" w:rsidP="00D8326E">
      <w:pPr>
        <w:widowControl w:val="0"/>
        <w:autoSpaceDE w:val="0"/>
        <w:autoSpaceDN w:val="0"/>
        <w:adjustRightInd w:val="0"/>
        <w:jc w:val="both"/>
        <w:rPr>
          <w:b/>
          <w:bCs/>
          <w:color w:val="000000"/>
        </w:rPr>
      </w:pPr>
      <w:r w:rsidRPr="00D8326E">
        <w:rPr>
          <w:b/>
        </w:rPr>
        <w:t xml:space="preserve"> </w:t>
      </w:r>
      <w:r w:rsidR="00A012B3" w:rsidRPr="00D8326E">
        <w:rPr>
          <w:b/>
        </w:rPr>
        <w:t xml:space="preserve">  </w:t>
      </w:r>
      <w:r w:rsidRPr="00D8326E">
        <w:rPr>
          <w:b/>
        </w:rPr>
        <w:t>О</w:t>
      </w:r>
      <w:r w:rsidR="00A012B3" w:rsidRPr="00D8326E">
        <w:rPr>
          <w:b/>
        </w:rPr>
        <w:t xml:space="preserve">чікувана вартість закупівлі складає  </w:t>
      </w:r>
      <w:r w:rsidR="00D8326E" w:rsidRPr="00D8326E">
        <w:rPr>
          <w:b/>
        </w:rPr>
        <w:t xml:space="preserve"> </w:t>
      </w:r>
      <w:r w:rsidR="009D4C86">
        <w:rPr>
          <w:b/>
        </w:rPr>
        <w:t>3 025 000,00</w:t>
      </w:r>
      <w:r w:rsidR="00D8326E" w:rsidRPr="00D8326E">
        <w:rPr>
          <w:b/>
        </w:rPr>
        <w:t xml:space="preserve"> грн. (</w:t>
      </w:r>
      <w:r w:rsidR="009D4C86">
        <w:rPr>
          <w:b/>
        </w:rPr>
        <w:t>три</w:t>
      </w:r>
      <w:r w:rsidR="00D8326E" w:rsidRPr="00D8326E">
        <w:rPr>
          <w:b/>
        </w:rPr>
        <w:t xml:space="preserve"> міль</w:t>
      </w:r>
      <w:r w:rsidR="009D4C86">
        <w:rPr>
          <w:b/>
        </w:rPr>
        <w:t>йони</w:t>
      </w:r>
      <w:r w:rsidR="00D8326E" w:rsidRPr="00D8326E">
        <w:rPr>
          <w:b/>
        </w:rPr>
        <w:t xml:space="preserve"> д</w:t>
      </w:r>
      <w:r w:rsidR="009D4C86">
        <w:rPr>
          <w:b/>
        </w:rPr>
        <w:t xml:space="preserve">вадцять п’ять </w:t>
      </w:r>
      <w:r w:rsidR="00D8326E" w:rsidRPr="00D8326E">
        <w:rPr>
          <w:b/>
        </w:rPr>
        <w:t>тисяч</w:t>
      </w:r>
      <w:r w:rsidR="009D4C86">
        <w:rPr>
          <w:b/>
        </w:rPr>
        <w:t xml:space="preserve"> </w:t>
      </w:r>
      <w:r w:rsidR="00D8326E" w:rsidRPr="00D8326E">
        <w:rPr>
          <w:b/>
        </w:rPr>
        <w:t>гри</w:t>
      </w:r>
      <w:r w:rsidR="009D4C86">
        <w:rPr>
          <w:b/>
        </w:rPr>
        <w:t>вень 00</w:t>
      </w:r>
      <w:r w:rsidR="00D8326E" w:rsidRPr="00D8326E">
        <w:rPr>
          <w:b/>
        </w:rPr>
        <w:t xml:space="preserve"> коп.) з ПДВ.</w:t>
      </w:r>
    </w:p>
    <w:p w:rsidR="00A029A4" w:rsidRPr="00D8326E" w:rsidRDefault="00A029A4" w:rsidP="00A029A4">
      <w:pPr>
        <w:widowControl w:val="0"/>
        <w:tabs>
          <w:tab w:val="left" w:pos="4860"/>
        </w:tabs>
        <w:autoSpaceDE w:val="0"/>
        <w:autoSpaceDN w:val="0"/>
        <w:adjustRightInd w:val="0"/>
        <w:jc w:val="right"/>
        <w:rPr>
          <w:rFonts w:eastAsia="Calibri"/>
        </w:rPr>
      </w:pPr>
    </w:p>
    <w:p w:rsidR="00577FCD" w:rsidRPr="00D8326E" w:rsidRDefault="00577FCD" w:rsidP="004E3803">
      <w:pPr>
        <w:keepNext/>
        <w:widowControl w:val="0"/>
        <w:tabs>
          <w:tab w:val="left" w:pos="709"/>
          <w:tab w:val="left" w:pos="851"/>
        </w:tabs>
        <w:suppressAutoHyphens/>
        <w:ind w:left="567" w:hanging="993"/>
        <w:contextualSpacing/>
        <w:jc w:val="both"/>
        <w:rPr>
          <w:bCs/>
        </w:rPr>
      </w:pPr>
    </w:p>
    <w:sectPr w:rsidR="00577FCD" w:rsidRPr="00D8326E" w:rsidSect="00706B62">
      <w:pgSz w:w="11906" w:h="16838"/>
      <w:pgMar w:top="426" w:right="282"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B654CFE"/>
    <w:multiLevelType w:val="hybridMultilevel"/>
    <w:tmpl w:val="0DE207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D91EA9"/>
    <w:multiLevelType w:val="hybridMultilevel"/>
    <w:tmpl w:val="EDC05CCE"/>
    <w:lvl w:ilvl="0" w:tplc="6DB0588E">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06B9B"/>
    <w:multiLevelType w:val="hybridMultilevel"/>
    <w:tmpl w:val="6E1A6BD6"/>
    <w:lvl w:ilvl="0" w:tplc="35FC6FCC">
      <w:start w:val="2"/>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6E21DAF"/>
    <w:multiLevelType w:val="hybridMultilevel"/>
    <w:tmpl w:val="79E81DE6"/>
    <w:lvl w:ilvl="0" w:tplc="0422000F">
      <w:start w:val="1"/>
      <w:numFmt w:val="decimal"/>
      <w:lvlText w:val="%1."/>
      <w:lvlJc w:val="left"/>
      <w:pPr>
        <w:ind w:left="1495"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17FD75D2"/>
    <w:multiLevelType w:val="hybridMultilevel"/>
    <w:tmpl w:val="0F662730"/>
    <w:lvl w:ilvl="0" w:tplc="6C74236A">
      <w:start w:val="7"/>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3662D2A"/>
    <w:multiLevelType w:val="hybridMultilevel"/>
    <w:tmpl w:val="700C14B2"/>
    <w:lvl w:ilvl="0" w:tplc="B03C6EB4">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15:restartNumberingAfterBreak="0">
    <w:nsid w:val="25E7566C"/>
    <w:multiLevelType w:val="hybridMultilevel"/>
    <w:tmpl w:val="73224C06"/>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9" w15:restartNumberingAfterBreak="0">
    <w:nsid w:val="27CB4C3F"/>
    <w:multiLevelType w:val="hybridMultilevel"/>
    <w:tmpl w:val="C55E5D8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83E7B39"/>
    <w:multiLevelType w:val="hybridMultilevel"/>
    <w:tmpl w:val="0EC607F0"/>
    <w:lvl w:ilvl="0" w:tplc="A2B6CD6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4D0D42"/>
    <w:multiLevelType w:val="hybridMultilevel"/>
    <w:tmpl w:val="324E33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595FD0"/>
    <w:multiLevelType w:val="multilevel"/>
    <w:tmpl w:val="111CC25C"/>
    <w:lvl w:ilvl="0">
      <w:start w:val="1"/>
      <w:numFmt w:val="decimal"/>
      <w:lvlText w:val="%1."/>
      <w:lvlJc w:val="left"/>
      <w:pPr>
        <w:ind w:left="809" w:hanging="525"/>
      </w:pPr>
      <w:rPr>
        <w:rFonts w:hint="default"/>
      </w:rPr>
    </w:lvl>
    <w:lvl w:ilvl="1">
      <w:start w:val="1"/>
      <w:numFmt w:val="decimal"/>
      <w:isLgl/>
      <w:lvlText w:val="%1.%2."/>
      <w:lvlJc w:val="left"/>
      <w:pPr>
        <w:ind w:left="644" w:hanging="360"/>
      </w:pPr>
      <w:rPr>
        <w:rFonts w:hint="default"/>
        <w:sz w:val="24"/>
      </w:rPr>
    </w:lvl>
    <w:lvl w:ilvl="2">
      <w:start w:val="1"/>
      <w:numFmt w:val="decimal"/>
      <w:isLgl/>
      <w:lvlText w:val="%1.%2.%3."/>
      <w:lvlJc w:val="left"/>
      <w:pPr>
        <w:ind w:left="1004" w:hanging="720"/>
      </w:pPr>
      <w:rPr>
        <w:rFonts w:hint="default"/>
        <w:sz w:val="24"/>
      </w:rPr>
    </w:lvl>
    <w:lvl w:ilvl="3">
      <w:start w:val="1"/>
      <w:numFmt w:val="decimal"/>
      <w:isLgl/>
      <w:lvlText w:val="%1.%2.%3.%4."/>
      <w:lvlJc w:val="left"/>
      <w:pPr>
        <w:ind w:left="1004" w:hanging="720"/>
      </w:pPr>
      <w:rPr>
        <w:rFonts w:hint="default"/>
        <w:sz w:val="24"/>
      </w:rPr>
    </w:lvl>
    <w:lvl w:ilvl="4">
      <w:start w:val="1"/>
      <w:numFmt w:val="decimal"/>
      <w:isLgl/>
      <w:lvlText w:val="%1.%2.%3.%4.%5."/>
      <w:lvlJc w:val="left"/>
      <w:pPr>
        <w:ind w:left="1364" w:hanging="1080"/>
      </w:pPr>
      <w:rPr>
        <w:rFonts w:hint="default"/>
        <w:sz w:val="24"/>
      </w:rPr>
    </w:lvl>
    <w:lvl w:ilvl="5">
      <w:start w:val="1"/>
      <w:numFmt w:val="decimal"/>
      <w:isLgl/>
      <w:lvlText w:val="%1.%2.%3.%4.%5.%6."/>
      <w:lvlJc w:val="left"/>
      <w:pPr>
        <w:ind w:left="1364" w:hanging="1080"/>
      </w:pPr>
      <w:rPr>
        <w:rFonts w:hint="default"/>
        <w:sz w:val="24"/>
      </w:rPr>
    </w:lvl>
    <w:lvl w:ilvl="6">
      <w:start w:val="1"/>
      <w:numFmt w:val="decimal"/>
      <w:isLgl/>
      <w:lvlText w:val="%1.%2.%3.%4.%5.%6.%7."/>
      <w:lvlJc w:val="left"/>
      <w:pPr>
        <w:ind w:left="1724" w:hanging="1440"/>
      </w:pPr>
      <w:rPr>
        <w:rFonts w:hint="default"/>
        <w:sz w:val="24"/>
      </w:rPr>
    </w:lvl>
    <w:lvl w:ilvl="7">
      <w:start w:val="1"/>
      <w:numFmt w:val="decimal"/>
      <w:isLgl/>
      <w:lvlText w:val="%1.%2.%3.%4.%5.%6.%7.%8."/>
      <w:lvlJc w:val="left"/>
      <w:pPr>
        <w:ind w:left="1724" w:hanging="1440"/>
      </w:pPr>
      <w:rPr>
        <w:rFonts w:hint="default"/>
        <w:sz w:val="24"/>
      </w:rPr>
    </w:lvl>
    <w:lvl w:ilvl="8">
      <w:start w:val="1"/>
      <w:numFmt w:val="decimal"/>
      <w:isLgl/>
      <w:lvlText w:val="%1.%2.%3.%4.%5.%6.%7.%8.%9."/>
      <w:lvlJc w:val="left"/>
      <w:pPr>
        <w:ind w:left="2084" w:hanging="1800"/>
      </w:pPr>
      <w:rPr>
        <w:rFonts w:hint="default"/>
        <w:sz w:val="24"/>
      </w:rPr>
    </w:lvl>
  </w:abstractNum>
  <w:abstractNum w:abstractNumId="13" w15:restartNumberingAfterBreak="0">
    <w:nsid w:val="361048E9"/>
    <w:multiLevelType w:val="hybridMultilevel"/>
    <w:tmpl w:val="D6E4A93E"/>
    <w:lvl w:ilvl="0" w:tplc="2D266F94">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F10598"/>
    <w:multiLevelType w:val="hybridMultilevel"/>
    <w:tmpl w:val="611866C0"/>
    <w:lvl w:ilvl="0" w:tplc="B0AC322E">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62500C"/>
    <w:multiLevelType w:val="hybridMultilevel"/>
    <w:tmpl w:val="9B78C5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CD0BD5"/>
    <w:multiLevelType w:val="multilevel"/>
    <w:tmpl w:val="886E8CF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3272" w:hanging="720"/>
      </w:pPr>
      <w:rPr>
        <w:rFonts w:hint="default"/>
        <w:color w:val="000000"/>
      </w:rPr>
    </w:lvl>
    <w:lvl w:ilvl="3">
      <w:start w:val="1"/>
      <w:numFmt w:val="decimal"/>
      <w:lvlText w:val="%1.%2.%3.%4."/>
      <w:lvlJc w:val="left"/>
      <w:pPr>
        <w:ind w:left="720" w:hanging="720"/>
      </w:pPr>
      <w:rPr>
        <w:rFonts w:hint="default"/>
        <w:color w:val="000000"/>
        <w:lang w:val="ru-RU"/>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3B1606E6"/>
    <w:multiLevelType w:val="hybridMultilevel"/>
    <w:tmpl w:val="F708A5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350D7A"/>
    <w:multiLevelType w:val="multilevel"/>
    <w:tmpl w:val="AB3C9116"/>
    <w:lvl w:ilvl="0">
      <w:start w:val="1"/>
      <w:numFmt w:val="decimal"/>
      <w:lvlText w:val="%1."/>
      <w:lvlJc w:val="left"/>
      <w:pPr>
        <w:tabs>
          <w:tab w:val="num" w:pos="480"/>
        </w:tabs>
        <w:ind w:left="480" w:hanging="360"/>
      </w:pPr>
    </w:lvl>
    <w:lvl w:ilvl="1">
      <w:start w:val="1"/>
      <w:numFmt w:val="decimal"/>
      <w:lvlText w:val="%2."/>
      <w:lvlJc w:val="left"/>
      <w:pPr>
        <w:tabs>
          <w:tab w:val="num" w:pos="480"/>
        </w:tabs>
        <w:ind w:left="480" w:hanging="360"/>
      </w:pPr>
    </w:lvl>
    <w:lvl w:ilvl="2">
      <w:start w:val="1"/>
      <w:numFmt w:val="decimal"/>
      <w:isLgl/>
      <w:lvlText w:val="%1.%2.%3."/>
      <w:lvlJc w:val="left"/>
      <w:pPr>
        <w:tabs>
          <w:tab w:val="num" w:pos="840"/>
        </w:tabs>
        <w:ind w:left="840" w:hanging="720"/>
      </w:pPr>
    </w:lvl>
    <w:lvl w:ilvl="3">
      <w:start w:val="1"/>
      <w:numFmt w:val="decimal"/>
      <w:isLgl/>
      <w:lvlText w:val="%1.%2.%3.%4."/>
      <w:lvlJc w:val="left"/>
      <w:pPr>
        <w:tabs>
          <w:tab w:val="num" w:pos="840"/>
        </w:tabs>
        <w:ind w:left="840" w:hanging="720"/>
      </w:pPr>
    </w:lvl>
    <w:lvl w:ilvl="4">
      <w:start w:val="1"/>
      <w:numFmt w:val="decimal"/>
      <w:isLgl/>
      <w:lvlText w:val="%1.%2.%3.%4.%5."/>
      <w:lvlJc w:val="left"/>
      <w:pPr>
        <w:tabs>
          <w:tab w:val="num" w:pos="1200"/>
        </w:tabs>
        <w:ind w:left="1200" w:hanging="1080"/>
      </w:pPr>
    </w:lvl>
    <w:lvl w:ilvl="5">
      <w:start w:val="1"/>
      <w:numFmt w:val="decimal"/>
      <w:isLgl/>
      <w:lvlText w:val="%1.%2.%3.%4.%5.%6."/>
      <w:lvlJc w:val="left"/>
      <w:pPr>
        <w:tabs>
          <w:tab w:val="num" w:pos="1200"/>
        </w:tabs>
        <w:ind w:left="1200" w:hanging="1080"/>
      </w:pPr>
    </w:lvl>
    <w:lvl w:ilvl="6">
      <w:start w:val="1"/>
      <w:numFmt w:val="decimal"/>
      <w:isLgl/>
      <w:lvlText w:val="%1.%2.%3.%4.%5.%6.%7."/>
      <w:lvlJc w:val="left"/>
      <w:pPr>
        <w:tabs>
          <w:tab w:val="num" w:pos="1560"/>
        </w:tabs>
        <w:ind w:left="1560" w:hanging="1440"/>
      </w:pPr>
    </w:lvl>
    <w:lvl w:ilvl="7">
      <w:start w:val="1"/>
      <w:numFmt w:val="decimal"/>
      <w:isLgl/>
      <w:lvlText w:val="%1.%2.%3.%4.%5.%6.%7.%8."/>
      <w:lvlJc w:val="left"/>
      <w:pPr>
        <w:tabs>
          <w:tab w:val="num" w:pos="1560"/>
        </w:tabs>
        <w:ind w:left="1560" w:hanging="1440"/>
      </w:pPr>
    </w:lvl>
    <w:lvl w:ilvl="8">
      <w:start w:val="1"/>
      <w:numFmt w:val="decimal"/>
      <w:isLgl/>
      <w:lvlText w:val="%1.%2.%3.%4.%5.%6.%7.%8.%9."/>
      <w:lvlJc w:val="left"/>
      <w:pPr>
        <w:tabs>
          <w:tab w:val="num" w:pos="1920"/>
        </w:tabs>
        <w:ind w:left="1920" w:hanging="1800"/>
      </w:pPr>
    </w:lvl>
  </w:abstractNum>
  <w:abstractNum w:abstractNumId="19" w15:restartNumberingAfterBreak="0">
    <w:nsid w:val="3BD404AF"/>
    <w:multiLevelType w:val="hybridMultilevel"/>
    <w:tmpl w:val="A2FC154A"/>
    <w:lvl w:ilvl="0" w:tplc="35A215C6">
      <w:start w:val="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CB10777"/>
    <w:multiLevelType w:val="hybridMultilevel"/>
    <w:tmpl w:val="123CE774"/>
    <w:lvl w:ilvl="0" w:tplc="443407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EFF7E96"/>
    <w:multiLevelType w:val="hybridMultilevel"/>
    <w:tmpl w:val="688A0D76"/>
    <w:lvl w:ilvl="0" w:tplc="A2B6CD6C">
      <w:start w:val="1"/>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FE91E58"/>
    <w:multiLevelType w:val="hybridMultilevel"/>
    <w:tmpl w:val="4FC49D58"/>
    <w:lvl w:ilvl="0" w:tplc="31526EE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3" w15:restartNumberingAfterBreak="0">
    <w:nsid w:val="428F3092"/>
    <w:multiLevelType w:val="multilevel"/>
    <w:tmpl w:val="FBE64410"/>
    <w:lvl w:ilvl="0">
      <w:start w:val="1"/>
      <w:numFmt w:val="decimal"/>
      <w:lvlText w:val="%1."/>
      <w:lvlJc w:val="left"/>
      <w:pPr>
        <w:tabs>
          <w:tab w:val="num" w:pos="390"/>
        </w:tabs>
        <w:ind w:left="390" w:hanging="390"/>
      </w:pPr>
    </w:lvl>
    <w:lvl w:ilvl="1">
      <w:start w:val="1"/>
      <w:numFmt w:val="decimal"/>
      <w:lvlText w:val="%1.%2."/>
      <w:lvlJc w:val="left"/>
      <w:pPr>
        <w:tabs>
          <w:tab w:val="num" w:pos="570"/>
        </w:tabs>
        <w:ind w:left="570" w:hanging="39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24" w15:restartNumberingAfterBreak="0">
    <w:nsid w:val="4B7D33DC"/>
    <w:multiLevelType w:val="hybridMultilevel"/>
    <w:tmpl w:val="F33CE39C"/>
    <w:lvl w:ilvl="0" w:tplc="34B806D8">
      <w:start w:val="1"/>
      <w:numFmt w:val="decimal"/>
      <w:lvlText w:val="%1."/>
      <w:lvlJc w:val="left"/>
      <w:pPr>
        <w:ind w:left="502" w:hanging="360"/>
      </w:pPr>
      <w:rPr>
        <w:rFonts w:ascii="Times New Roman" w:hAnsi="Times New Roman" w:hint="default"/>
        <w:b w:val="0"/>
        <w:i w:val="0"/>
        <w:sz w:val="24"/>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5" w15:restartNumberingAfterBreak="0">
    <w:nsid w:val="501617EE"/>
    <w:multiLevelType w:val="hybridMultilevel"/>
    <w:tmpl w:val="88E8B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A07B3F"/>
    <w:multiLevelType w:val="hybridMultilevel"/>
    <w:tmpl w:val="F99C7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33A0F01"/>
    <w:multiLevelType w:val="hybridMultilevel"/>
    <w:tmpl w:val="43BCE312"/>
    <w:lvl w:ilvl="0" w:tplc="29FE3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181A2D"/>
    <w:multiLevelType w:val="hybridMultilevel"/>
    <w:tmpl w:val="F07EC6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8F2FF2"/>
    <w:multiLevelType w:val="multilevel"/>
    <w:tmpl w:val="348414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5B7A7F"/>
    <w:multiLevelType w:val="hybridMultilevel"/>
    <w:tmpl w:val="CCBE0972"/>
    <w:lvl w:ilvl="0" w:tplc="CA7C7AF2">
      <w:start w:val="4"/>
      <w:numFmt w:val="bullet"/>
      <w:lvlText w:val="-"/>
      <w:lvlJc w:val="left"/>
      <w:pPr>
        <w:ind w:left="720" w:hanging="360"/>
      </w:pPr>
      <w:rPr>
        <w:rFonts w:ascii="Times New Roman" w:eastAsia="Times New Roman" w:hAnsi="Times New Roman" w:cs="Times New Roman" w:hint="default"/>
        <w:b/>
        <w:i w:val="0"/>
        <w:u w:val="singl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C946296"/>
    <w:multiLevelType w:val="multilevel"/>
    <w:tmpl w:val="00000000"/>
    <w:lvl w:ilvl="0">
      <w:start w:val="1"/>
      <w:numFmt w:val="decimal"/>
      <w:lvlText w:val="%1."/>
      <w:lvlJc w:val="left"/>
      <w:pPr>
        <w:ind w:left="284" w:hanging="36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2" w15:restartNumberingAfterBreak="0">
    <w:nsid w:val="5C946298"/>
    <w:multiLevelType w:val="multilevel"/>
    <w:tmpl w:val="00000000"/>
    <w:lvl w:ilvl="0">
      <w:start w:val="1"/>
      <w:numFmt w:val="decimal"/>
      <w:lvlText w:val="%1"/>
      <w:lvlJc w:val="left"/>
      <w:pPr>
        <w:ind w:left="0" w:firstLine="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3" w15:restartNumberingAfterBreak="0">
    <w:nsid w:val="5C946299"/>
    <w:multiLevelType w:val="singleLevel"/>
    <w:tmpl w:val="00000000"/>
    <w:lvl w:ilvl="0">
      <w:start w:val="1"/>
      <w:numFmt w:val="bullet"/>
      <w:lvlText w:val="§"/>
      <w:lvlJc w:val="left"/>
      <w:pPr>
        <w:ind w:left="57" w:firstLine="709"/>
      </w:pPr>
      <w:rPr>
        <w:rFonts w:ascii="Wingdings" w:hAnsi="Wingdings" w:hint="default"/>
        <w:w w:val="100"/>
      </w:rPr>
    </w:lvl>
  </w:abstractNum>
  <w:abstractNum w:abstractNumId="34" w15:restartNumberingAfterBreak="0">
    <w:nsid w:val="5C94629A"/>
    <w:multiLevelType w:val="multilevel"/>
    <w:tmpl w:val="00000000"/>
    <w:lvl w:ilvl="0">
      <w:start w:val="1"/>
      <w:numFmt w:val="decimal"/>
      <w:lvlText w:val="%1"/>
      <w:lvlJc w:val="left"/>
      <w:pPr>
        <w:ind w:left="0" w:firstLine="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5" w15:restartNumberingAfterBreak="0">
    <w:nsid w:val="5C94629B"/>
    <w:multiLevelType w:val="multilevel"/>
    <w:tmpl w:val="00000000"/>
    <w:lvl w:ilvl="0">
      <w:start w:val="1"/>
      <w:numFmt w:val="decimal"/>
      <w:lvlText w:val="%1"/>
      <w:lvlJc w:val="left"/>
      <w:pPr>
        <w:ind w:left="0" w:firstLine="0"/>
      </w:pPr>
      <w:rPr>
        <w:rFonts w:hint="default"/>
        <w:w w:val="100"/>
      </w:rPr>
    </w:lvl>
    <w:lvl w:ilvl="1">
      <w:start w:val="6"/>
      <w:numFmt w:val="bullet"/>
      <w:lvlText w:val="-"/>
      <w:lvlJc w:val="left"/>
      <w:pPr>
        <w:ind w:left="742" w:firstLine="709"/>
      </w:pPr>
      <w:rPr>
        <w:rFonts w:ascii="Times New Roman" w:eastAsia="Times New Roman" w:hAnsi="Times New Roman"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6" w15:restartNumberingAfterBreak="0">
    <w:nsid w:val="5C94629C"/>
    <w:multiLevelType w:val="multilevel"/>
    <w:tmpl w:val="00000000"/>
    <w:lvl w:ilvl="0">
      <w:start w:val="1"/>
      <w:numFmt w:val="decimal"/>
      <w:lvlText w:val="%1"/>
      <w:lvlJc w:val="left"/>
      <w:pPr>
        <w:ind w:left="0" w:hanging="420"/>
      </w:pPr>
      <w:rPr>
        <w:rFonts w:hint="default"/>
        <w:w w:val="100"/>
      </w:rPr>
    </w:lvl>
    <w:lvl w:ilvl="1">
      <w:start w:val="1"/>
      <w:numFmt w:val="decimal"/>
      <w:lvlText w:val="%1.%2"/>
      <w:lvlJc w:val="left"/>
      <w:pPr>
        <w:ind w:left="420" w:hanging="420"/>
      </w:pPr>
      <w:rPr>
        <w:rFonts w:hint="default"/>
        <w:w w:val="100"/>
      </w:rPr>
    </w:lvl>
    <w:lvl w:ilvl="2" w:tentative="1">
      <w:start w:val="1"/>
      <w:numFmt w:val="decimal"/>
      <w:lvlText w:val="%1.%2.%3"/>
      <w:lvlJc w:val="left"/>
      <w:pPr>
        <w:ind w:left="720" w:hanging="720"/>
      </w:pPr>
      <w:rPr>
        <w:rFonts w:hint="default"/>
        <w:w w:val="100"/>
      </w:rPr>
    </w:lvl>
    <w:lvl w:ilvl="3" w:tentative="1">
      <w:start w:val="1"/>
      <w:numFmt w:val="decimal"/>
      <w:lvlText w:val="%1.%2.%3.%4"/>
      <w:lvlJc w:val="left"/>
      <w:pPr>
        <w:ind w:left="1080" w:hanging="1080"/>
      </w:pPr>
      <w:rPr>
        <w:rFonts w:hint="default"/>
        <w:w w:val="100"/>
      </w:rPr>
    </w:lvl>
    <w:lvl w:ilvl="4" w:tentative="1">
      <w:start w:val="1"/>
      <w:numFmt w:val="decimal"/>
      <w:lvlText w:val="%1.%2.%3.%4.%5"/>
      <w:lvlJc w:val="left"/>
      <w:pPr>
        <w:ind w:left="1080" w:hanging="1080"/>
      </w:pPr>
      <w:rPr>
        <w:rFonts w:hint="default"/>
        <w:w w:val="100"/>
      </w:rPr>
    </w:lvl>
    <w:lvl w:ilvl="5" w:tentative="1">
      <w:start w:val="1"/>
      <w:numFmt w:val="decimal"/>
      <w:lvlText w:val="%1.%2.%3.%4.%5.%6"/>
      <w:lvlJc w:val="left"/>
      <w:pPr>
        <w:ind w:left="1440" w:hanging="1440"/>
      </w:pPr>
      <w:rPr>
        <w:rFonts w:hint="default"/>
        <w:w w:val="100"/>
      </w:rPr>
    </w:lvl>
    <w:lvl w:ilvl="6" w:tentative="1">
      <w:start w:val="1"/>
      <w:numFmt w:val="decimal"/>
      <w:lvlText w:val="%1.%2.%3.%4.%5.%6.%7"/>
      <w:lvlJc w:val="left"/>
      <w:pPr>
        <w:ind w:left="1440" w:hanging="1440"/>
      </w:pPr>
      <w:rPr>
        <w:rFonts w:hint="default"/>
        <w:w w:val="100"/>
      </w:rPr>
    </w:lvl>
    <w:lvl w:ilvl="7" w:tentative="1">
      <w:start w:val="1"/>
      <w:numFmt w:val="decimal"/>
      <w:lvlText w:val="%1.%2.%3.%4.%5.%6.%7.%8"/>
      <w:lvlJc w:val="left"/>
      <w:pPr>
        <w:ind w:left="1800" w:hanging="1800"/>
      </w:pPr>
      <w:rPr>
        <w:rFonts w:hint="default"/>
        <w:w w:val="100"/>
      </w:rPr>
    </w:lvl>
    <w:lvl w:ilvl="8" w:tentative="1">
      <w:start w:val="1"/>
      <w:numFmt w:val="decimal"/>
      <w:lvlText w:val="%1.%2.%3.%4.%5.%6.%7.%8.%9"/>
      <w:lvlJc w:val="left"/>
      <w:pPr>
        <w:ind w:left="2160" w:hanging="2160"/>
      </w:pPr>
      <w:rPr>
        <w:rFonts w:hint="default"/>
        <w:w w:val="100"/>
      </w:rPr>
    </w:lvl>
  </w:abstractNum>
  <w:abstractNum w:abstractNumId="37" w15:restartNumberingAfterBreak="0">
    <w:nsid w:val="70A0097D"/>
    <w:multiLevelType w:val="hybridMultilevel"/>
    <w:tmpl w:val="0D20C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4652E9"/>
    <w:multiLevelType w:val="hybridMultilevel"/>
    <w:tmpl w:val="1716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95124E"/>
    <w:multiLevelType w:val="hybridMultilevel"/>
    <w:tmpl w:val="6914BA60"/>
    <w:lvl w:ilvl="0" w:tplc="513CD492">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EDA4563"/>
    <w:multiLevelType w:val="hybridMultilevel"/>
    <w:tmpl w:val="F8DE059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7"/>
  </w:num>
  <w:num w:numId="4">
    <w:abstractNumId w:val="27"/>
  </w:num>
  <w:num w:numId="5">
    <w:abstractNumId w:val="3"/>
  </w:num>
  <w:num w:numId="6">
    <w:abstractNumId w:val="12"/>
  </w:num>
  <w:num w:numId="7">
    <w:abstractNumId w:val="20"/>
  </w:num>
  <w:num w:numId="8">
    <w:abstractNumId w:val="6"/>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7"/>
  </w:num>
  <w:num w:numId="14">
    <w:abstractNumId w:val="26"/>
  </w:num>
  <w:num w:numId="15">
    <w:abstractNumId w:val="33"/>
  </w:num>
  <w:num w:numId="16">
    <w:abstractNumId w:val="4"/>
  </w:num>
  <w:num w:numId="17">
    <w:abstractNumId w:val="31"/>
  </w:num>
  <w:num w:numId="18">
    <w:abstractNumId w:val="32"/>
  </w:num>
  <w:num w:numId="19">
    <w:abstractNumId w:val="34"/>
  </w:num>
  <w:num w:numId="20">
    <w:abstractNumId w:val="35"/>
  </w:num>
  <w:num w:numId="21">
    <w:abstractNumId w:val="35"/>
    <w:lvlOverride w:ilvl="0">
      <w:startOverride w:val="12"/>
    </w:lvlOverride>
  </w:num>
  <w:num w:numId="22">
    <w:abstractNumId w:val="36"/>
  </w:num>
  <w:num w:numId="23">
    <w:abstractNumId w:val="9"/>
  </w:num>
  <w:num w:numId="24">
    <w:abstractNumId w:val="21"/>
  </w:num>
  <w:num w:numId="25">
    <w:abstractNumId w:val="10"/>
  </w:num>
  <w:num w:numId="26">
    <w:abstractNumId w:val="14"/>
  </w:num>
  <w:num w:numId="27">
    <w:abstractNumId w:val="24"/>
  </w:num>
  <w:num w:numId="28">
    <w:abstractNumId w:val="7"/>
  </w:num>
  <w:num w:numId="29">
    <w:abstractNumId w:val="5"/>
  </w:num>
  <w:num w:numId="30">
    <w:abstractNumId w:val="28"/>
  </w:num>
  <w:num w:numId="31">
    <w:abstractNumId w:val="11"/>
  </w:num>
  <w:num w:numId="32">
    <w:abstractNumId w:val="38"/>
  </w:num>
  <w:num w:numId="33">
    <w:abstractNumId w:val="13"/>
  </w:num>
  <w:num w:numId="34">
    <w:abstractNumId w:val="40"/>
  </w:num>
  <w:num w:numId="35">
    <w:abstractNumId w:val="25"/>
  </w:num>
  <w:num w:numId="36">
    <w:abstractNumId w:val="19"/>
  </w:num>
  <w:num w:numId="37">
    <w:abstractNumId w:val="22"/>
  </w:num>
  <w:num w:numId="38">
    <w:abstractNumId w:val="39"/>
  </w:num>
  <w:num w:numId="39">
    <w:abstractNumId w:val="16"/>
  </w:num>
  <w:num w:numId="40">
    <w:abstractNumId w:val="29"/>
  </w:num>
  <w:num w:numId="4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B2A94"/>
    <w:rsid w:val="000E7329"/>
    <w:rsid w:val="0014530B"/>
    <w:rsid w:val="001F36E4"/>
    <w:rsid w:val="002E61D3"/>
    <w:rsid w:val="00300861"/>
    <w:rsid w:val="003612B6"/>
    <w:rsid w:val="0039040B"/>
    <w:rsid w:val="004432B0"/>
    <w:rsid w:val="00460555"/>
    <w:rsid w:val="004C00B2"/>
    <w:rsid w:val="004E3803"/>
    <w:rsid w:val="0052468D"/>
    <w:rsid w:val="00577FCD"/>
    <w:rsid w:val="005F5AA5"/>
    <w:rsid w:val="006535E3"/>
    <w:rsid w:val="007018F6"/>
    <w:rsid w:val="00706B62"/>
    <w:rsid w:val="007241CF"/>
    <w:rsid w:val="007E3784"/>
    <w:rsid w:val="008E1B80"/>
    <w:rsid w:val="00981353"/>
    <w:rsid w:val="00984C0B"/>
    <w:rsid w:val="009D4C86"/>
    <w:rsid w:val="00A012B3"/>
    <w:rsid w:val="00A029A4"/>
    <w:rsid w:val="00A053B7"/>
    <w:rsid w:val="00A63421"/>
    <w:rsid w:val="00A94428"/>
    <w:rsid w:val="00AD2904"/>
    <w:rsid w:val="00AE19AF"/>
    <w:rsid w:val="00B201B4"/>
    <w:rsid w:val="00BA46E9"/>
    <w:rsid w:val="00C20D96"/>
    <w:rsid w:val="00C40464"/>
    <w:rsid w:val="00C56739"/>
    <w:rsid w:val="00C86040"/>
    <w:rsid w:val="00C95FE7"/>
    <w:rsid w:val="00CE064B"/>
    <w:rsid w:val="00CF20C1"/>
    <w:rsid w:val="00D02A33"/>
    <w:rsid w:val="00D8326E"/>
    <w:rsid w:val="00D91CF1"/>
    <w:rsid w:val="00E56383"/>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314E"/>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ohmatdyt.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11</Pages>
  <Words>16101</Words>
  <Characters>9178</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43</cp:revision>
  <cp:lastPrinted>2025-01-20T07:48:00Z</cp:lastPrinted>
  <dcterms:created xsi:type="dcterms:W3CDTF">2025-01-30T07:30:00Z</dcterms:created>
  <dcterms:modified xsi:type="dcterms:W3CDTF">2026-01-20T13:55:00Z</dcterms:modified>
</cp:coreProperties>
</file>