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2FE99384" w14:textId="32A61AB3" w:rsidR="00122D50" w:rsidRPr="00903BAF" w:rsidRDefault="0097336A" w:rsidP="00122D50">
      <w:pPr>
        <w:pStyle w:val="rvps2"/>
        <w:shd w:val="clear" w:color="auto" w:fill="FFFFFF"/>
        <w:spacing w:after="0"/>
        <w:jc w:val="both"/>
        <w:textAlignment w:val="baseline"/>
        <w:rPr>
          <w:b/>
          <w:color w:val="000000"/>
        </w:rPr>
      </w:pPr>
      <w:r w:rsidRPr="00076336">
        <w:rPr>
          <w:b/>
          <w:color w:val="000000"/>
          <w:sz w:val="25"/>
          <w:szCs w:val="25"/>
        </w:rPr>
        <w:t xml:space="preserve">Реагенти для регіонального </w:t>
      </w:r>
      <w:proofErr w:type="spellStart"/>
      <w:r w:rsidRPr="00076336">
        <w:rPr>
          <w:b/>
          <w:color w:val="000000"/>
          <w:sz w:val="25"/>
          <w:szCs w:val="25"/>
        </w:rPr>
        <w:t>неонатального</w:t>
      </w:r>
      <w:proofErr w:type="spellEnd"/>
      <w:r w:rsidRPr="00076336">
        <w:rPr>
          <w:b/>
          <w:color w:val="000000"/>
          <w:sz w:val="25"/>
          <w:szCs w:val="25"/>
        </w:rPr>
        <w:t xml:space="preserve"> скринінгу</w:t>
      </w:r>
      <w:r>
        <w:t xml:space="preserve"> </w:t>
      </w:r>
      <w:r w:rsidRPr="00F76A7C">
        <w:rPr>
          <w:b/>
          <w:color w:val="000000"/>
          <w:sz w:val="25"/>
          <w:szCs w:val="25"/>
        </w:rPr>
        <w:t xml:space="preserve">1. </w:t>
      </w:r>
      <w:r w:rsidRPr="00076336">
        <w:rPr>
          <w:b/>
          <w:color w:val="000000"/>
          <w:sz w:val="25"/>
          <w:szCs w:val="25"/>
        </w:rPr>
        <w:t xml:space="preserve">Тест-набір для скринінгу новонароджених на </w:t>
      </w:r>
      <w:proofErr w:type="spellStart"/>
      <w:r w:rsidRPr="00076336">
        <w:rPr>
          <w:b/>
          <w:color w:val="000000"/>
          <w:sz w:val="25"/>
          <w:szCs w:val="25"/>
        </w:rPr>
        <w:t>адреногенітальний</w:t>
      </w:r>
      <w:proofErr w:type="spellEnd"/>
      <w:r w:rsidRPr="00076336">
        <w:rPr>
          <w:b/>
          <w:color w:val="000000"/>
          <w:sz w:val="25"/>
          <w:szCs w:val="25"/>
        </w:rPr>
        <w:t xml:space="preserve"> синдром  в зразках крові, висушених на фільтрувальному папері</w:t>
      </w:r>
      <w:r>
        <w:rPr>
          <w:b/>
          <w:color w:val="000000"/>
          <w:sz w:val="25"/>
          <w:szCs w:val="25"/>
        </w:rPr>
        <w:t xml:space="preserve">; </w:t>
      </w:r>
      <w:r w:rsidRPr="00F76A7C">
        <w:rPr>
          <w:b/>
          <w:color w:val="000000"/>
          <w:sz w:val="25"/>
          <w:szCs w:val="25"/>
        </w:rPr>
        <w:t>2.</w:t>
      </w:r>
      <w:r w:rsidRPr="00F76A7C">
        <w:rPr>
          <w:b/>
          <w:color w:val="000000"/>
          <w:sz w:val="25"/>
          <w:szCs w:val="25"/>
        </w:rPr>
        <w:tab/>
      </w:r>
      <w:r w:rsidRPr="00076336">
        <w:rPr>
          <w:b/>
          <w:color w:val="000000"/>
          <w:sz w:val="25"/>
          <w:szCs w:val="25"/>
        </w:rPr>
        <w:t>Тест-набір для скринінгу новонароджених на  вроджений гіпотиреоз  в зразках крові, висушених на фільтрувальному папері</w:t>
      </w:r>
      <w:r w:rsidRPr="00F76A7C">
        <w:rPr>
          <w:b/>
          <w:color w:val="000000"/>
          <w:sz w:val="25"/>
          <w:szCs w:val="25"/>
        </w:rPr>
        <w:t xml:space="preserve">; 3. </w:t>
      </w:r>
      <w:r w:rsidRPr="00076336">
        <w:rPr>
          <w:b/>
          <w:color w:val="000000"/>
          <w:sz w:val="25"/>
          <w:szCs w:val="25"/>
        </w:rPr>
        <w:t xml:space="preserve">Тест-набір для визначення </w:t>
      </w:r>
      <w:proofErr w:type="spellStart"/>
      <w:r w:rsidRPr="00076336">
        <w:rPr>
          <w:b/>
          <w:color w:val="000000"/>
          <w:sz w:val="25"/>
          <w:szCs w:val="25"/>
        </w:rPr>
        <w:t>біотинідази</w:t>
      </w:r>
      <w:proofErr w:type="spellEnd"/>
      <w:r w:rsidRPr="00076336">
        <w:rPr>
          <w:b/>
          <w:color w:val="000000"/>
          <w:sz w:val="25"/>
          <w:szCs w:val="25"/>
        </w:rPr>
        <w:t xml:space="preserve"> в зразках крові,  висушених на фільтрувальному папері  для скринінгу новонароджених на </w:t>
      </w:r>
      <w:proofErr w:type="spellStart"/>
      <w:r w:rsidRPr="00076336">
        <w:rPr>
          <w:b/>
          <w:color w:val="000000"/>
          <w:sz w:val="25"/>
          <w:szCs w:val="25"/>
        </w:rPr>
        <w:t>біотинідазну</w:t>
      </w:r>
      <w:proofErr w:type="spellEnd"/>
      <w:r w:rsidRPr="00076336">
        <w:rPr>
          <w:b/>
          <w:color w:val="000000"/>
          <w:sz w:val="25"/>
          <w:szCs w:val="25"/>
        </w:rPr>
        <w:t xml:space="preserve"> недостатність</w:t>
      </w:r>
      <w:r w:rsidRPr="00F76A7C">
        <w:rPr>
          <w:b/>
          <w:color w:val="000000"/>
          <w:sz w:val="25"/>
          <w:szCs w:val="25"/>
        </w:rPr>
        <w:t xml:space="preserve">; 4. </w:t>
      </w:r>
      <w:r w:rsidRPr="00076336">
        <w:rPr>
          <w:b/>
          <w:color w:val="000000"/>
          <w:sz w:val="25"/>
          <w:szCs w:val="25"/>
        </w:rPr>
        <w:t xml:space="preserve">Тест-набір для визначення GALT в зразках крові, висушених на фільтрувальному папері для скринінгу новонароджених на </w:t>
      </w:r>
      <w:proofErr w:type="spellStart"/>
      <w:r w:rsidRPr="00076336">
        <w:rPr>
          <w:b/>
          <w:color w:val="000000"/>
          <w:sz w:val="25"/>
          <w:szCs w:val="25"/>
        </w:rPr>
        <w:t>галактоземію</w:t>
      </w:r>
      <w:proofErr w:type="spellEnd"/>
      <w:r w:rsidRPr="00F76A7C">
        <w:rPr>
          <w:b/>
          <w:color w:val="000000"/>
          <w:sz w:val="25"/>
          <w:szCs w:val="25"/>
        </w:rPr>
        <w:t xml:space="preserve">; 5. </w:t>
      </w:r>
      <w:r w:rsidRPr="00076336">
        <w:rPr>
          <w:b/>
          <w:color w:val="000000"/>
          <w:sz w:val="25"/>
          <w:szCs w:val="25"/>
        </w:rPr>
        <w:t xml:space="preserve">Тест-набір для скринінгу новонароджених на </w:t>
      </w:r>
      <w:proofErr w:type="spellStart"/>
      <w:r w:rsidRPr="00076336">
        <w:rPr>
          <w:b/>
          <w:color w:val="000000"/>
          <w:sz w:val="25"/>
          <w:szCs w:val="25"/>
        </w:rPr>
        <w:t>муковісцидоз</w:t>
      </w:r>
      <w:proofErr w:type="spellEnd"/>
      <w:r w:rsidRPr="00076336">
        <w:rPr>
          <w:b/>
          <w:color w:val="000000"/>
          <w:sz w:val="25"/>
          <w:szCs w:val="25"/>
        </w:rPr>
        <w:t xml:space="preserve">  в зразках крові, висушених на фільтрувальному папері</w:t>
      </w:r>
      <w:r w:rsidRPr="00F76A7C">
        <w:rPr>
          <w:b/>
          <w:color w:val="000000"/>
          <w:sz w:val="25"/>
          <w:szCs w:val="25"/>
        </w:rPr>
        <w:t xml:space="preserve">; 6. </w:t>
      </w:r>
      <w:r w:rsidRPr="00076336">
        <w:rPr>
          <w:b/>
          <w:color w:val="000000"/>
          <w:sz w:val="25"/>
          <w:szCs w:val="25"/>
        </w:rPr>
        <w:t xml:space="preserve">Тест-набір для скринінгу новонароджених на </w:t>
      </w:r>
      <w:proofErr w:type="spellStart"/>
      <w:r w:rsidRPr="00076336">
        <w:rPr>
          <w:b/>
          <w:color w:val="000000"/>
          <w:sz w:val="25"/>
          <w:szCs w:val="25"/>
        </w:rPr>
        <w:t>фенілкетонурію</w:t>
      </w:r>
      <w:proofErr w:type="spellEnd"/>
      <w:r w:rsidRPr="00076336">
        <w:rPr>
          <w:b/>
          <w:color w:val="000000"/>
          <w:sz w:val="25"/>
          <w:szCs w:val="25"/>
        </w:rPr>
        <w:t xml:space="preserve"> в зразках крові, висушених на фільтрувальному папері</w:t>
      </w:r>
      <w:r w:rsidRPr="00F76A7C">
        <w:rPr>
          <w:b/>
          <w:color w:val="000000"/>
          <w:sz w:val="25"/>
          <w:szCs w:val="25"/>
        </w:rPr>
        <w:t xml:space="preserve">; 7. </w:t>
      </w:r>
      <w:r w:rsidRPr="00076336">
        <w:rPr>
          <w:b/>
          <w:color w:val="000000"/>
          <w:sz w:val="25"/>
          <w:szCs w:val="25"/>
        </w:rPr>
        <w:t xml:space="preserve">Набір для визначення найбільш розповсюджених мутацій у гені CFTR методом ПЛР і зворотної гібридизації - набір для діагностики </w:t>
      </w:r>
      <w:proofErr w:type="spellStart"/>
      <w:r w:rsidRPr="00076336">
        <w:rPr>
          <w:b/>
          <w:color w:val="000000"/>
          <w:sz w:val="25"/>
          <w:szCs w:val="25"/>
        </w:rPr>
        <w:t>муковісцидозу</w:t>
      </w:r>
      <w:proofErr w:type="spellEnd"/>
      <w:r w:rsidRPr="00076336">
        <w:rPr>
          <w:b/>
          <w:color w:val="000000"/>
          <w:sz w:val="25"/>
          <w:szCs w:val="25"/>
        </w:rPr>
        <w:t xml:space="preserve"> методом </w:t>
      </w:r>
      <w:proofErr w:type="spellStart"/>
      <w:r w:rsidRPr="00076336">
        <w:rPr>
          <w:b/>
          <w:color w:val="000000"/>
          <w:sz w:val="25"/>
          <w:szCs w:val="25"/>
        </w:rPr>
        <w:t>СтріпАссай</w:t>
      </w:r>
      <w:proofErr w:type="spellEnd"/>
      <w:r w:rsidRPr="00F76A7C">
        <w:rPr>
          <w:b/>
          <w:color w:val="000000"/>
          <w:sz w:val="25"/>
          <w:szCs w:val="25"/>
        </w:rPr>
        <w:t>; або еквівалент - код ДК 021:2015 – 33690000-3 лікарські засоби різні.</w:t>
      </w:r>
    </w:p>
    <w:p w14:paraId="13BEAFFB" w14:textId="2ECD007A" w:rsidR="00E018E9" w:rsidRDefault="00E018E9" w:rsidP="00E018E9">
      <w:pPr>
        <w:pStyle w:val="rvps2"/>
        <w:shd w:val="clear" w:color="auto" w:fill="FFFFFF"/>
        <w:spacing w:before="0" w:beforeAutospacing="0" w:after="0" w:afterAutospacing="0"/>
        <w:jc w:val="both"/>
        <w:textAlignment w:val="baseline"/>
        <w:rPr>
          <w:b/>
        </w:rPr>
      </w:pPr>
    </w:p>
    <w:tbl>
      <w:tblPr>
        <w:tblW w:w="10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534"/>
        <w:gridCol w:w="992"/>
        <w:gridCol w:w="851"/>
        <w:gridCol w:w="2126"/>
        <w:gridCol w:w="3542"/>
      </w:tblGrid>
      <w:tr w:rsidR="00122D50" w14:paraId="268A28A3" w14:textId="77777777" w:rsidTr="00503469">
        <w:trPr>
          <w:trHeight w:val="1665"/>
        </w:trPr>
        <w:tc>
          <w:tcPr>
            <w:tcW w:w="596" w:type="dxa"/>
            <w:shd w:val="clear" w:color="FFFFCC" w:fill="FFFFFF"/>
            <w:noWrap/>
            <w:vAlign w:val="center"/>
            <w:hideMark/>
          </w:tcPr>
          <w:p w14:paraId="064D7201" w14:textId="77777777" w:rsidR="00122D50" w:rsidRDefault="00122D50" w:rsidP="00503469">
            <w:pPr>
              <w:jc w:val="center"/>
              <w:rPr>
                <w:b/>
                <w:bCs/>
                <w:sz w:val="20"/>
                <w:szCs w:val="20"/>
              </w:rPr>
            </w:pPr>
            <w:bookmarkStart w:id="0"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0"/>
          </w:p>
        </w:tc>
        <w:tc>
          <w:tcPr>
            <w:tcW w:w="2534"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992"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851"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212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3542" w:type="dxa"/>
            <w:shd w:val="clear" w:color="FFFFCC" w:fill="FFFFFF"/>
            <w:vAlign w:val="center"/>
            <w:hideMark/>
          </w:tcPr>
          <w:p w14:paraId="757F0FB2" w14:textId="77777777" w:rsidR="00122D50" w:rsidRDefault="00122D50" w:rsidP="00503469">
            <w:pPr>
              <w:jc w:val="center"/>
              <w:rPr>
                <w:b/>
                <w:bCs/>
                <w:sz w:val="22"/>
                <w:szCs w:val="22"/>
              </w:rPr>
            </w:pPr>
            <w:r>
              <w:rPr>
                <w:b/>
                <w:bCs/>
                <w:sz w:val="22"/>
                <w:szCs w:val="22"/>
              </w:rPr>
              <w:t>Національний класифікатор України Класифікатор медичних виробів НК 024:2023</w:t>
            </w:r>
          </w:p>
        </w:tc>
      </w:tr>
      <w:tr w:rsidR="00122D50" w14:paraId="149EDD64" w14:textId="77777777" w:rsidTr="00503469">
        <w:trPr>
          <w:trHeight w:val="288"/>
        </w:trPr>
        <w:tc>
          <w:tcPr>
            <w:tcW w:w="10641" w:type="dxa"/>
            <w:gridSpan w:val="6"/>
            <w:shd w:val="clear" w:color="FFFFCC" w:fill="FFFFFF"/>
            <w:noWrap/>
            <w:vAlign w:val="center"/>
          </w:tcPr>
          <w:p w14:paraId="1D45AA31" w14:textId="77777777" w:rsidR="00122D50" w:rsidRDefault="00122D50" w:rsidP="00503469">
            <w:pPr>
              <w:jc w:val="center"/>
              <w:rPr>
                <w:b/>
                <w:bCs/>
                <w:sz w:val="22"/>
                <w:szCs w:val="22"/>
              </w:rPr>
            </w:pPr>
            <w:r>
              <w:rPr>
                <w:b/>
                <w:bCs/>
                <w:sz w:val="22"/>
                <w:szCs w:val="22"/>
              </w:rPr>
              <w:t xml:space="preserve">Лот 1 </w:t>
            </w:r>
          </w:p>
        </w:tc>
      </w:tr>
      <w:tr w:rsidR="0097336A" w14:paraId="1C4677FA" w14:textId="77777777" w:rsidTr="00503469">
        <w:trPr>
          <w:trHeight w:val="930"/>
        </w:trPr>
        <w:tc>
          <w:tcPr>
            <w:tcW w:w="596" w:type="dxa"/>
            <w:shd w:val="clear" w:color="auto" w:fill="auto"/>
            <w:vAlign w:val="center"/>
          </w:tcPr>
          <w:p w14:paraId="2D9FF2A9" w14:textId="77777777" w:rsidR="0097336A" w:rsidRDefault="0097336A" w:rsidP="0097336A">
            <w:pPr>
              <w:jc w:val="center"/>
              <w:rPr>
                <w:sz w:val="22"/>
                <w:szCs w:val="22"/>
              </w:rPr>
            </w:pPr>
            <w:r>
              <w:rPr>
                <w:sz w:val="20"/>
                <w:szCs w:val="20"/>
              </w:rPr>
              <w:t>1</w:t>
            </w:r>
          </w:p>
        </w:tc>
        <w:tc>
          <w:tcPr>
            <w:tcW w:w="2534" w:type="dxa"/>
            <w:shd w:val="clear" w:color="auto" w:fill="auto"/>
            <w:hideMark/>
          </w:tcPr>
          <w:p w14:paraId="6C2D131C" w14:textId="4DEB084C" w:rsidR="0097336A" w:rsidRDefault="0097336A" w:rsidP="0097336A">
            <w:pPr>
              <w:rPr>
                <w:sz w:val="20"/>
                <w:szCs w:val="20"/>
              </w:rPr>
            </w:pPr>
            <w:r w:rsidRPr="00977119">
              <w:t xml:space="preserve">Тест-набір для скринінгу новонароджених на </w:t>
            </w:r>
            <w:proofErr w:type="spellStart"/>
            <w:r w:rsidRPr="00977119">
              <w:t>адреногенітальний</w:t>
            </w:r>
            <w:proofErr w:type="spellEnd"/>
            <w:r w:rsidRPr="00977119">
              <w:t xml:space="preserve"> синдром  в зразках крові, висушених на фільтрувальному папері</w:t>
            </w:r>
          </w:p>
        </w:tc>
        <w:tc>
          <w:tcPr>
            <w:tcW w:w="992" w:type="dxa"/>
            <w:shd w:val="clear" w:color="auto" w:fill="auto"/>
            <w:noWrap/>
            <w:hideMark/>
          </w:tcPr>
          <w:p w14:paraId="18431196" w14:textId="6D737949" w:rsidR="0097336A" w:rsidRDefault="0097336A" w:rsidP="0097336A">
            <w:pPr>
              <w:jc w:val="center"/>
              <w:rPr>
                <w:sz w:val="22"/>
                <w:szCs w:val="22"/>
              </w:rPr>
            </w:pPr>
            <w:r w:rsidRPr="00DF6E4D">
              <w:t>набір</w:t>
            </w:r>
          </w:p>
        </w:tc>
        <w:tc>
          <w:tcPr>
            <w:tcW w:w="851" w:type="dxa"/>
            <w:shd w:val="clear" w:color="auto" w:fill="auto"/>
            <w:noWrap/>
            <w:hideMark/>
          </w:tcPr>
          <w:p w14:paraId="60065712" w14:textId="73550BBF" w:rsidR="0097336A" w:rsidRDefault="0097336A" w:rsidP="0097336A">
            <w:pPr>
              <w:jc w:val="center"/>
              <w:rPr>
                <w:sz w:val="20"/>
                <w:szCs w:val="20"/>
              </w:rPr>
            </w:pPr>
            <w:r w:rsidRPr="00DF6E4D">
              <w:t>60</w:t>
            </w:r>
          </w:p>
        </w:tc>
        <w:tc>
          <w:tcPr>
            <w:tcW w:w="2126" w:type="dxa"/>
            <w:shd w:val="clear" w:color="auto" w:fill="auto"/>
            <w:hideMark/>
          </w:tcPr>
          <w:p w14:paraId="6E47347D" w14:textId="30923BDA" w:rsidR="0097336A" w:rsidRDefault="0097336A" w:rsidP="0097336A">
            <w:pPr>
              <w:rPr>
                <w:sz w:val="20"/>
                <w:szCs w:val="20"/>
              </w:rPr>
            </w:pPr>
            <w:r w:rsidRPr="00922EEC">
              <w:t xml:space="preserve">ДК 021:2015 33690000-3 «Лікарські засоби різні» </w:t>
            </w:r>
          </w:p>
        </w:tc>
        <w:tc>
          <w:tcPr>
            <w:tcW w:w="3542" w:type="dxa"/>
            <w:shd w:val="clear" w:color="auto" w:fill="auto"/>
            <w:hideMark/>
          </w:tcPr>
          <w:p w14:paraId="3CB58F47" w14:textId="4B849173" w:rsidR="0097336A" w:rsidRDefault="0097336A" w:rsidP="0097336A">
            <w:pPr>
              <w:rPr>
                <w:sz w:val="20"/>
                <w:szCs w:val="20"/>
              </w:rPr>
            </w:pPr>
            <w:r w:rsidRPr="0031462A">
              <w:t xml:space="preserve">61469 17-гідроксипрогестерон IVD (діагностика </w:t>
            </w:r>
            <w:proofErr w:type="spellStart"/>
            <w:r w:rsidRPr="0031462A">
              <w:t>in</w:t>
            </w:r>
            <w:proofErr w:type="spellEnd"/>
            <w:r w:rsidRPr="0031462A">
              <w:t xml:space="preserve"> </w:t>
            </w:r>
            <w:proofErr w:type="spellStart"/>
            <w:r w:rsidRPr="0031462A">
              <w:t>vitro</w:t>
            </w:r>
            <w:proofErr w:type="spellEnd"/>
            <w:r w:rsidRPr="0031462A">
              <w:t xml:space="preserve">), набір, </w:t>
            </w:r>
            <w:proofErr w:type="spellStart"/>
            <w:r w:rsidRPr="0031462A">
              <w:t>імунофлюорисцентний</w:t>
            </w:r>
            <w:proofErr w:type="spellEnd"/>
            <w:r w:rsidRPr="0031462A">
              <w:t xml:space="preserve"> аналіз, Набір реагентів та інших пов'язаних з ними матеріалів, призначений для кількісного визначення 17-гідроксипрогестерону  в клінічному зразку  з використанням методу  </w:t>
            </w:r>
            <w:proofErr w:type="spellStart"/>
            <w:r w:rsidRPr="0031462A">
              <w:t>імунофлюорисцентного</w:t>
            </w:r>
            <w:proofErr w:type="spellEnd"/>
            <w:r w:rsidRPr="0031462A">
              <w:t xml:space="preserve"> аналізу</w:t>
            </w:r>
          </w:p>
        </w:tc>
      </w:tr>
      <w:tr w:rsidR="0097336A" w14:paraId="6E123B90" w14:textId="77777777" w:rsidTr="00503469">
        <w:trPr>
          <w:trHeight w:val="930"/>
        </w:trPr>
        <w:tc>
          <w:tcPr>
            <w:tcW w:w="596" w:type="dxa"/>
            <w:shd w:val="clear" w:color="auto" w:fill="auto"/>
            <w:vAlign w:val="center"/>
          </w:tcPr>
          <w:p w14:paraId="56757BD9" w14:textId="77777777" w:rsidR="0097336A" w:rsidRDefault="0097336A" w:rsidP="0097336A">
            <w:pPr>
              <w:jc w:val="center"/>
              <w:rPr>
                <w:sz w:val="22"/>
                <w:szCs w:val="22"/>
              </w:rPr>
            </w:pPr>
            <w:r>
              <w:rPr>
                <w:sz w:val="20"/>
                <w:szCs w:val="20"/>
              </w:rPr>
              <w:t>2</w:t>
            </w:r>
          </w:p>
        </w:tc>
        <w:tc>
          <w:tcPr>
            <w:tcW w:w="2534" w:type="dxa"/>
            <w:shd w:val="clear" w:color="auto" w:fill="auto"/>
            <w:hideMark/>
          </w:tcPr>
          <w:p w14:paraId="741D1F5A" w14:textId="388AC602" w:rsidR="0097336A" w:rsidRDefault="0097336A" w:rsidP="0097336A">
            <w:pPr>
              <w:rPr>
                <w:sz w:val="20"/>
                <w:szCs w:val="20"/>
              </w:rPr>
            </w:pPr>
            <w:r w:rsidRPr="00977119">
              <w:t>Тест-набір для скринінгу новонароджених на  вроджений гіпотиреоз  в зразках крові, висушених на фільтрувальному папері</w:t>
            </w:r>
          </w:p>
        </w:tc>
        <w:tc>
          <w:tcPr>
            <w:tcW w:w="992" w:type="dxa"/>
            <w:shd w:val="clear" w:color="auto" w:fill="auto"/>
            <w:noWrap/>
            <w:hideMark/>
          </w:tcPr>
          <w:p w14:paraId="1C48B2A3" w14:textId="32B29041" w:rsidR="0097336A" w:rsidRDefault="0097336A" w:rsidP="0097336A">
            <w:pPr>
              <w:jc w:val="center"/>
              <w:rPr>
                <w:sz w:val="22"/>
                <w:szCs w:val="22"/>
              </w:rPr>
            </w:pPr>
            <w:r w:rsidRPr="00DF6E4D">
              <w:t>набір</w:t>
            </w:r>
          </w:p>
        </w:tc>
        <w:tc>
          <w:tcPr>
            <w:tcW w:w="851" w:type="dxa"/>
            <w:shd w:val="clear" w:color="auto" w:fill="auto"/>
            <w:noWrap/>
            <w:hideMark/>
          </w:tcPr>
          <w:p w14:paraId="2BF9E345" w14:textId="5C3521DC" w:rsidR="0097336A" w:rsidRDefault="0097336A" w:rsidP="0097336A">
            <w:pPr>
              <w:jc w:val="center"/>
              <w:rPr>
                <w:sz w:val="20"/>
                <w:szCs w:val="20"/>
              </w:rPr>
            </w:pPr>
            <w:r w:rsidRPr="00DF6E4D">
              <w:t>60</w:t>
            </w:r>
          </w:p>
        </w:tc>
        <w:tc>
          <w:tcPr>
            <w:tcW w:w="2126" w:type="dxa"/>
            <w:shd w:val="clear" w:color="auto" w:fill="auto"/>
            <w:hideMark/>
          </w:tcPr>
          <w:p w14:paraId="2C908F8E" w14:textId="750EF8AD" w:rsidR="0097336A" w:rsidRDefault="0097336A" w:rsidP="0097336A">
            <w:pPr>
              <w:rPr>
                <w:sz w:val="20"/>
                <w:szCs w:val="20"/>
              </w:rPr>
            </w:pPr>
            <w:r w:rsidRPr="00922EEC">
              <w:t xml:space="preserve">ДК 021:2015 33690000-3 «Лікарські засоби різні» </w:t>
            </w:r>
          </w:p>
        </w:tc>
        <w:tc>
          <w:tcPr>
            <w:tcW w:w="3542" w:type="dxa"/>
            <w:shd w:val="clear" w:color="auto" w:fill="auto"/>
            <w:hideMark/>
          </w:tcPr>
          <w:p w14:paraId="40E00AFC" w14:textId="454D3954" w:rsidR="0097336A" w:rsidRDefault="0097336A" w:rsidP="0097336A">
            <w:pPr>
              <w:rPr>
                <w:sz w:val="20"/>
                <w:szCs w:val="20"/>
              </w:rPr>
            </w:pPr>
            <w:r w:rsidRPr="0031462A">
              <w:t xml:space="preserve">59221 </w:t>
            </w:r>
            <w:proofErr w:type="spellStart"/>
            <w:r w:rsidRPr="0031462A">
              <w:t>Неонатальний</w:t>
            </w:r>
            <w:proofErr w:type="spellEnd"/>
            <w:r w:rsidRPr="0031462A">
              <w:t xml:space="preserve">  </w:t>
            </w:r>
            <w:proofErr w:type="spellStart"/>
            <w:r w:rsidRPr="0031462A">
              <w:t>тиреотропний</w:t>
            </w:r>
            <w:proofErr w:type="spellEnd"/>
            <w:r w:rsidRPr="0031462A">
              <w:t xml:space="preserve"> гормон (</w:t>
            </w:r>
            <w:proofErr w:type="spellStart"/>
            <w:r w:rsidRPr="0031462A">
              <w:t>неонатальний</w:t>
            </w:r>
            <w:proofErr w:type="spellEnd"/>
            <w:r w:rsidRPr="0031462A">
              <w:t xml:space="preserve"> ТТГ) IVD  (діагностика </w:t>
            </w:r>
            <w:proofErr w:type="spellStart"/>
            <w:r w:rsidRPr="0031462A">
              <w:t>in</w:t>
            </w:r>
            <w:proofErr w:type="spellEnd"/>
            <w:r w:rsidRPr="0031462A">
              <w:t xml:space="preserve"> </w:t>
            </w:r>
            <w:proofErr w:type="spellStart"/>
            <w:r w:rsidRPr="0031462A">
              <w:t>vitro</w:t>
            </w:r>
            <w:proofErr w:type="spellEnd"/>
            <w:r w:rsidRPr="0031462A">
              <w:t xml:space="preserve">), набір, </w:t>
            </w:r>
            <w:proofErr w:type="spellStart"/>
            <w:r w:rsidRPr="0031462A">
              <w:t>імунофлюорисцентний</w:t>
            </w:r>
            <w:proofErr w:type="spellEnd"/>
            <w:r w:rsidRPr="0031462A">
              <w:t xml:space="preserve"> аналіз, Набір реагентів та інших пов'язаних з ними матеріалів, призначений для кількісного визначення </w:t>
            </w:r>
            <w:proofErr w:type="spellStart"/>
            <w:r w:rsidRPr="0031462A">
              <w:t>неонатального</w:t>
            </w:r>
            <w:proofErr w:type="spellEnd"/>
            <w:r w:rsidRPr="0031462A">
              <w:t xml:space="preserve"> ТТГ в клінічному зразку  з використанням методу </w:t>
            </w:r>
            <w:proofErr w:type="spellStart"/>
            <w:r w:rsidRPr="0031462A">
              <w:t>імунофлюорисцентного</w:t>
            </w:r>
            <w:proofErr w:type="spellEnd"/>
            <w:r w:rsidRPr="0031462A">
              <w:t xml:space="preserve"> аналізу</w:t>
            </w:r>
          </w:p>
        </w:tc>
      </w:tr>
      <w:tr w:rsidR="0097336A" w14:paraId="58A4C7CD" w14:textId="77777777" w:rsidTr="00503469">
        <w:trPr>
          <w:trHeight w:val="930"/>
        </w:trPr>
        <w:tc>
          <w:tcPr>
            <w:tcW w:w="596" w:type="dxa"/>
            <w:shd w:val="clear" w:color="auto" w:fill="auto"/>
            <w:vAlign w:val="center"/>
          </w:tcPr>
          <w:p w14:paraId="4C83F13B" w14:textId="77777777" w:rsidR="0097336A" w:rsidRDefault="0097336A" w:rsidP="0097336A">
            <w:pPr>
              <w:jc w:val="center"/>
              <w:rPr>
                <w:sz w:val="22"/>
                <w:szCs w:val="22"/>
              </w:rPr>
            </w:pPr>
            <w:r>
              <w:rPr>
                <w:sz w:val="20"/>
                <w:szCs w:val="20"/>
              </w:rPr>
              <w:t>3</w:t>
            </w:r>
          </w:p>
        </w:tc>
        <w:tc>
          <w:tcPr>
            <w:tcW w:w="2534" w:type="dxa"/>
            <w:shd w:val="clear" w:color="auto" w:fill="auto"/>
            <w:hideMark/>
          </w:tcPr>
          <w:p w14:paraId="7CCA5041" w14:textId="73E2052B" w:rsidR="0097336A" w:rsidRDefault="0097336A" w:rsidP="0097336A">
            <w:pPr>
              <w:rPr>
                <w:sz w:val="20"/>
                <w:szCs w:val="20"/>
              </w:rPr>
            </w:pPr>
            <w:r w:rsidRPr="00977119">
              <w:t xml:space="preserve">Тест-набір для визначення </w:t>
            </w:r>
            <w:proofErr w:type="spellStart"/>
            <w:r w:rsidRPr="00977119">
              <w:t>біотинідази</w:t>
            </w:r>
            <w:proofErr w:type="spellEnd"/>
            <w:r w:rsidRPr="00977119">
              <w:t xml:space="preserve"> в зразках крові,  висушених на фільтрувальному </w:t>
            </w:r>
            <w:r w:rsidRPr="00977119">
              <w:lastRenderedPageBreak/>
              <w:t xml:space="preserve">папері  для скринінгу новонароджених на </w:t>
            </w:r>
            <w:proofErr w:type="spellStart"/>
            <w:r w:rsidRPr="00977119">
              <w:t>біотинідазну</w:t>
            </w:r>
            <w:proofErr w:type="spellEnd"/>
            <w:r w:rsidRPr="00977119">
              <w:t xml:space="preserve"> недостатність</w:t>
            </w:r>
          </w:p>
        </w:tc>
        <w:tc>
          <w:tcPr>
            <w:tcW w:w="992" w:type="dxa"/>
            <w:shd w:val="clear" w:color="auto" w:fill="auto"/>
            <w:noWrap/>
            <w:hideMark/>
          </w:tcPr>
          <w:p w14:paraId="7875B60F" w14:textId="067B79EB" w:rsidR="0097336A" w:rsidRDefault="0097336A" w:rsidP="0097336A">
            <w:pPr>
              <w:jc w:val="center"/>
              <w:rPr>
                <w:sz w:val="22"/>
                <w:szCs w:val="22"/>
              </w:rPr>
            </w:pPr>
            <w:r w:rsidRPr="00DF6E4D">
              <w:lastRenderedPageBreak/>
              <w:t>набір</w:t>
            </w:r>
          </w:p>
        </w:tc>
        <w:tc>
          <w:tcPr>
            <w:tcW w:w="851" w:type="dxa"/>
            <w:shd w:val="clear" w:color="auto" w:fill="auto"/>
            <w:noWrap/>
            <w:hideMark/>
          </w:tcPr>
          <w:p w14:paraId="56D665BE" w14:textId="2189779F" w:rsidR="0097336A" w:rsidRDefault="0097336A" w:rsidP="0097336A">
            <w:pPr>
              <w:jc w:val="center"/>
              <w:rPr>
                <w:sz w:val="20"/>
                <w:szCs w:val="20"/>
              </w:rPr>
            </w:pPr>
            <w:r w:rsidRPr="00DF6E4D">
              <w:t>60</w:t>
            </w:r>
          </w:p>
        </w:tc>
        <w:tc>
          <w:tcPr>
            <w:tcW w:w="2126" w:type="dxa"/>
            <w:shd w:val="clear" w:color="auto" w:fill="auto"/>
            <w:hideMark/>
          </w:tcPr>
          <w:p w14:paraId="7A0A1372" w14:textId="5A6706EC" w:rsidR="0097336A" w:rsidRDefault="0097336A" w:rsidP="0097336A">
            <w:pPr>
              <w:rPr>
                <w:sz w:val="20"/>
                <w:szCs w:val="20"/>
              </w:rPr>
            </w:pPr>
            <w:r w:rsidRPr="00922EEC">
              <w:t xml:space="preserve">ДК 021:2015 33690000-3 «Лікарські засоби різні» </w:t>
            </w:r>
          </w:p>
        </w:tc>
        <w:tc>
          <w:tcPr>
            <w:tcW w:w="3542" w:type="dxa"/>
            <w:shd w:val="clear" w:color="auto" w:fill="auto"/>
            <w:hideMark/>
          </w:tcPr>
          <w:p w14:paraId="6F98EC0E" w14:textId="2ED9D848" w:rsidR="0097336A" w:rsidRDefault="0097336A" w:rsidP="0097336A">
            <w:pPr>
              <w:rPr>
                <w:sz w:val="20"/>
                <w:szCs w:val="20"/>
              </w:rPr>
            </w:pPr>
            <w:r w:rsidRPr="0031462A">
              <w:t xml:space="preserve">59250 </w:t>
            </w:r>
            <w:proofErr w:type="spellStart"/>
            <w:r w:rsidRPr="0031462A">
              <w:t>Біотинідаза</w:t>
            </w:r>
            <w:proofErr w:type="spellEnd"/>
            <w:r w:rsidRPr="0031462A">
              <w:t xml:space="preserve"> IVD (діагностика </w:t>
            </w:r>
            <w:proofErr w:type="spellStart"/>
            <w:r w:rsidRPr="0031462A">
              <w:t>in</w:t>
            </w:r>
            <w:proofErr w:type="spellEnd"/>
            <w:r w:rsidRPr="0031462A">
              <w:t xml:space="preserve"> </w:t>
            </w:r>
            <w:proofErr w:type="spellStart"/>
            <w:r w:rsidRPr="0031462A">
              <w:t>vitro</w:t>
            </w:r>
            <w:proofErr w:type="spellEnd"/>
            <w:r w:rsidRPr="0031462A">
              <w:t xml:space="preserve">), набір, ферментний </w:t>
            </w:r>
            <w:proofErr w:type="spellStart"/>
            <w:r w:rsidRPr="0031462A">
              <w:t>флуорсцентний</w:t>
            </w:r>
            <w:proofErr w:type="spellEnd"/>
            <w:r w:rsidRPr="0031462A">
              <w:t xml:space="preserve"> аналіз, Набір реагентів та інших пов'язаних з ними матеріалів, </w:t>
            </w:r>
            <w:r w:rsidRPr="0031462A">
              <w:lastRenderedPageBreak/>
              <w:t xml:space="preserve">призначений для  визначення активності </w:t>
            </w:r>
            <w:proofErr w:type="spellStart"/>
            <w:r w:rsidRPr="0031462A">
              <w:t>біотинідази</w:t>
            </w:r>
            <w:proofErr w:type="spellEnd"/>
            <w:r w:rsidRPr="0031462A">
              <w:t xml:space="preserve"> в клінічному зразку  з використанням методу ферментного </w:t>
            </w:r>
            <w:proofErr w:type="spellStart"/>
            <w:r w:rsidRPr="0031462A">
              <w:t>флуорсцентного</w:t>
            </w:r>
            <w:proofErr w:type="spellEnd"/>
            <w:r w:rsidRPr="0031462A">
              <w:t xml:space="preserve"> аналізу</w:t>
            </w:r>
          </w:p>
        </w:tc>
      </w:tr>
      <w:tr w:rsidR="0097336A" w14:paraId="3056AC79" w14:textId="77777777" w:rsidTr="00503469">
        <w:trPr>
          <w:trHeight w:val="930"/>
        </w:trPr>
        <w:tc>
          <w:tcPr>
            <w:tcW w:w="596" w:type="dxa"/>
            <w:shd w:val="clear" w:color="auto" w:fill="auto"/>
            <w:vAlign w:val="center"/>
          </w:tcPr>
          <w:p w14:paraId="4491E0E9" w14:textId="77777777" w:rsidR="0097336A" w:rsidRDefault="0097336A" w:rsidP="0097336A">
            <w:pPr>
              <w:jc w:val="center"/>
              <w:rPr>
                <w:sz w:val="22"/>
                <w:szCs w:val="22"/>
              </w:rPr>
            </w:pPr>
            <w:r>
              <w:rPr>
                <w:sz w:val="20"/>
                <w:szCs w:val="20"/>
              </w:rPr>
              <w:lastRenderedPageBreak/>
              <w:t>4</w:t>
            </w:r>
          </w:p>
        </w:tc>
        <w:tc>
          <w:tcPr>
            <w:tcW w:w="2534" w:type="dxa"/>
            <w:shd w:val="clear" w:color="auto" w:fill="auto"/>
            <w:hideMark/>
          </w:tcPr>
          <w:p w14:paraId="2B6E1187" w14:textId="650A79C9" w:rsidR="0097336A" w:rsidRDefault="0097336A" w:rsidP="0097336A">
            <w:pPr>
              <w:rPr>
                <w:sz w:val="20"/>
                <w:szCs w:val="20"/>
              </w:rPr>
            </w:pPr>
            <w:r w:rsidRPr="00977119">
              <w:t xml:space="preserve">Тест-набір для визначення GALT в зразках крові, висушених на фільтрувальному папері для скринінгу новонароджених на </w:t>
            </w:r>
            <w:proofErr w:type="spellStart"/>
            <w:r w:rsidRPr="00977119">
              <w:t>галактоземію</w:t>
            </w:r>
            <w:proofErr w:type="spellEnd"/>
          </w:p>
        </w:tc>
        <w:tc>
          <w:tcPr>
            <w:tcW w:w="992" w:type="dxa"/>
            <w:shd w:val="clear" w:color="auto" w:fill="auto"/>
            <w:noWrap/>
            <w:hideMark/>
          </w:tcPr>
          <w:p w14:paraId="38A33B70" w14:textId="030837F8" w:rsidR="0097336A" w:rsidRDefault="0097336A" w:rsidP="0097336A">
            <w:pPr>
              <w:jc w:val="center"/>
              <w:rPr>
                <w:sz w:val="22"/>
                <w:szCs w:val="22"/>
              </w:rPr>
            </w:pPr>
            <w:r w:rsidRPr="00DF6E4D">
              <w:t>набір</w:t>
            </w:r>
          </w:p>
        </w:tc>
        <w:tc>
          <w:tcPr>
            <w:tcW w:w="851" w:type="dxa"/>
            <w:shd w:val="clear" w:color="auto" w:fill="auto"/>
            <w:noWrap/>
            <w:hideMark/>
          </w:tcPr>
          <w:p w14:paraId="692C17E5" w14:textId="5BB50663" w:rsidR="0097336A" w:rsidRDefault="0097336A" w:rsidP="0097336A">
            <w:pPr>
              <w:jc w:val="center"/>
              <w:rPr>
                <w:sz w:val="20"/>
                <w:szCs w:val="20"/>
              </w:rPr>
            </w:pPr>
            <w:r w:rsidRPr="00DF6E4D">
              <w:t>60</w:t>
            </w:r>
          </w:p>
        </w:tc>
        <w:tc>
          <w:tcPr>
            <w:tcW w:w="2126" w:type="dxa"/>
            <w:shd w:val="clear" w:color="auto" w:fill="auto"/>
            <w:hideMark/>
          </w:tcPr>
          <w:p w14:paraId="5B9D8EB9" w14:textId="3D817229" w:rsidR="0097336A" w:rsidRDefault="0097336A" w:rsidP="0097336A">
            <w:pPr>
              <w:rPr>
                <w:sz w:val="20"/>
                <w:szCs w:val="20"/>
              </w:rPr>
            </w:pPr>
            <w:r w:rsidRPr="00922EEC">
              <w:t xml:space="preserve">ДК 021:2015 33690000-3 «Лікарські засоби різні» </w:t>
            </w:r>
          </w:p>
        </w:tc>
        <w:tc>
          <w:tcPr>
            <w:tcW w:w="3542" w:type="dxa"/>
            <w:shd w:val="clear" w:color="auto" w:fill="auto"/>
            <w:hideMark/>
          </w:tcPr>
          <w:p w14:paraId="46792394" w14:textId="396FA377" w:rsidR="0097336A" w:rsidRDefault="0097336A" w:rsidP="0097336A">
            <w:pPr>
              <w:rPr>
                <w:sz w:val="20"/>
                <w:szCs w:val="20"/>
              </w:rPr>
            </w:pPr>
            <w:r w:rsidRPr="0031462A">
              <w:t xml:space="preserve">60271 Галактозо-1-фосфат </w:t>
            </w:r>
            <w:proofErr w:type="spellStart"/>
            <w:r w:rsidRPr="0031462A">
              <w:t>уридил</w:t>
            </w:r>
            <w:proofErr w:type="spellEnd"/>
            <w:r w:rsidRPr="0031462A">
              <w:t xml:space="preserve"> </w:t>
            </w:r>
            <w:proofErr w:type="spellStart"/>
            <w:r w:rsidRPr="0031462A">
              <w:t>трансфераза</w:t>
            </w:r>
            <w:proofErr w:type="spellEnd"/>
            <w:r w:rsidRPr="0031462A">
              <w:t xml:space="preserve"> IVD (діагностика </w:t>
            </w:r>
            <w:proofErr w:type="spellStart"/>
            <w:r w:rsidRPr="0031462A">
              <w:t>in</w:t>
            </w:r>
            <w:proofErr w:type="spellEnd"/>
            <w:r w:rsidRPr="0031462A">
              <w:t xml:space="preserve"> </w:t>
            </w:r>
            <w:proofErr w:type="spellStart"/>
            <w:r w:rsidRPr="0031462A">
              <w:t>vitro</w:t>
            </w:r>
            <w:proofErr w:type="spellEnd"/>
            <w:r w:rsidRPr="0031462A">
              <w:t xml:space="preserve">), набір, ферментний </w:t>
            </w:r>
            <w:proofErr w:type="spellStart"/>
            <w:r w:rsidRPr="0031462A">
              <w:t>флуорсцентний</w:t>
            </w:r>
            <w:proofErr w:type="spellEnd"/>
            <w:r w:rsidRPr="0031462A">
              <w:t xml:space="preserve"> аналіз, Набір реагентів та інших пов'язаних з ними матеріалів, призначений для визначення активності  галактозо-1-фосфат </w:t>
            </w:r>
            <w:proofErr w:type="spellStart"/>
            <w:r w:rsidRPr="0031462A">
              <w:t>уридил</w:t>
            </w:r>
            <w:proofErr w:type="spellEnd"/>
            <w:r w:rsidRPr="0031462A">
              <w:t xml:space="preserve"> </w:t>
            </w:r>
            <w:proofErr w:type="spellStart"/>
            <w:r w:rsidRPr="0031462A">
              <w:t>трансферази</w:t>
            </w:r>
            <w:proofErr w:type="spellEnd"/>
            <w:r w:rsidRPr="0031462A">
              <w:t xml:space="preserve"> в клінічному зразку  з використанням методу ферментного </w:t>
            </w:r>
            <w:proofErr w:type="spellStart"/>
            <w:r w:rsidRPr="0031462A">
              <w:t>флуорсцентного</w:t>
            </w:r>
            <w:proofErr w:type="spellEnd"/>
            <w:r w:rsidRPr="0031462A">
              <w:t xml:space="preserve"> аналізу</w:t>
            </w:r>
          </w:p>
        </w:tc>
      </w:tr>
      <w:tr w:rsidR="0097336A" w14:paraId="418E2DBB" w14:textId="77777777" w:rsidTr="00503469">
        <w:trPr>
          <w:trHeight w:val="930"/>
        </w:trPr>
        <w:tc>
          <w:tcPr>
            <w:tcW w:w="596" w:type="dxa"/>
            <w:shd w:val="clear" w:color="auto" w:fill="auto"/>
            <w:vAlign w:val="center"/>
          </w:tcPr>
          <w:p w14:paraId="08237148" w14:textId="77777777" w:rsidR="0097336A" w:rsidRDefault="0097336A" w:rsidP="0097336A">
            <w:pPr>
              <w:jc w:val="center"/>
              <w:rPr>
                <w:sz w:val="22"/>
                <w:szCs w:val="22"/>
              </w:rPr>
            </w:pPr>
            <w:r>
              <w:rPr>
                <w:sz w:val="20"/>
                <w:szCs w:val="20"/>
              </w:rPr>
              <w:t>5</w:t>
            </w:r>
          </w:p>
        </w:tc>
        <w:tc>
          <w:tcPr>
            <w:tcW w:w="2534" w:type="dxa"/>
            <w:shd w:val="clear" w:color="auto" w:fill="auto"/>
            <w:hideMark/>
          </w:tcPr>
          <w:p w14:paraId="52BD8A08" w14:textId="3486674F" w:rsidR="0097336A" w:rsidRDefault="0097336A" w:rsidP="0097336A">
            <w:pPr>
              <w:rPr>
                <w:sz w:val="20"/>
                <w:szCs w:val="20"/>
              </w:rPr>
            </w:pPr>
            <w:r w:rsidRPr="00977119">
              <w:t xml:space="preserve">Тест-набір для скринінгу новонароджених на </w:t>
            </w:r>
            <w:proofErr w:type="spellStart"/>
            <w:r w:rsidRPr="00977119">
              <w:t>муковісцидоз</w:t>
            </w:r>
            <w:proofErr w:type="spellEnd"/>
            <w:r w:rsidRPr="00977119">
              <w:t xml:space="preserve">  в зразках крові, висушених на фільтрувальному папері </w:t>
            </w:r>
          </w:p>
        </w:tc>
        <w:tc>
          <w:tcPr>
            <w:tcW w:w="992" w:type="dxa"/>
            <w:shd w:val="clear" w:color="auto" w:fill="auto"/>
            <w:noWrap/>
            <w:hideMark/>
          </w:tcPr>
          <w:p w14:paraId="4C653B8F" w14:textId="3416D33A" w:rsidR="0097336A" w:rsidRDefault="0097336A" w:rsidP="0097336A">
            <w:pPr>
              <w:jc w:val="center"/>
              <w:rPr>
                <w:sz w:val="22"/>
                <w:szCs w:val="22"/>
              </w:rPr>
            </w:pPr>
            <w:r w:rsidRPr="00DF6E4D">
              <w:t>набір</w:t>
            </w:r>
          </w:p>
        </w:tc>
        <w:tc>
          <w:tcPr>
            <w:tcW w:w="851" w:type="dxa"/>
            <w:shd w:val="clear" w:color="auto" w:fill="auto"/>
            <w:noWrap/>
            <w:hideMark/>
          </w:tcPr>
          <w:p w14:paraId="62AAB0F1" w14:textId="524B3CA4" w:rsidR="0097336A" w:rsidRDefault="0097336A" w:rsidP="0097336A">
            <w:pPr>
              <w:jc w:val="center"/>
              <w:rPr>
                <w:sz w:val="20"/>
                <w:szCs w:val="20"/>
              </w:rPr>
            </w:pPr>
            <w:r w:rsidRPr="00DF6E4D">
              <w:t>60</w:t>
            </w:r>
          </w:p>
        </w:tc>
        <w:tc>
          <w:tcPr>
            <w:tcW w:w="2126" w:type="dxa"/>
            <w:shd w:val="clear" w:color="auto" w:fill="auto"/>
            <w:hideMark/>
          </w:tcPr>
          <w:p w14:paraId="4952FF24" w14:textId="2A057459" w:rsidR="0097336A" w:rsidRDefault="0097336A" w:rsidP="0097336A">
            <w:pPr>
              <w:rPr>
                <w:sz w:val="20"/>
                <w:szCs w:val="20"/>
              </w:rPr>
            </w:pPr>
            <w:r w:rsidRPr="00922EEC">
              <w:t xml:space="preserve">ДК 021:2015 33690000-3 «Лікарські засоби різні» </w:t>
            </w:r>
          </w:p>
        </w:tc>
        <w:tc>
          <w:tcPr>
            <w:tcW w:w="3542" w:type="dxa"/>
            <w:shd w:val="clear" w:color="auto" w:fill="auto"/>
            <w:hideMark/>
          </w:tcPr>
          <w:p w14:paraId="1012F002" w14:textId="24AB8C86" w:rsidR="0097336A" w:rsidRDefault="0097336A" w:rsidP="0097336A">
            <w:pPr>
              <w:rPr>
                <w:sz w:val="20"/>
                <w:szCs w:val="20"/>
              </w:rPr>
            </w:pPr>
            <w:r w:rsidRPr="0031462A">
              <w:t xml:space="preserve">60713 </w:t>
            </w:r>
            <w:proofErr w:type="spellStart"/>
            <w:r w:rsidRPr="0031462A">
              <w:t>Неонатальний</w:t>
            </w:r>
            <w:proofErr w:type="spellEnd"/>
            <w:r w:rsidRPr="0031462A">
              <w:t xml:space="preserve"> трипсин IVD (діагностика </w:t>
            </w:r>
            <w:proofErr w:type="spellStart"/>
            <w:r w:rsidRPr="0031462A">
              <w:t>in</w:t>
            </w:r>
            <w:proofErr w:type="spellEnd"/>
            <w:r w:rsidRPr="0031462A">
              <w:t xml:space="preserve"> </w:t>
            </w:r>
            <w:proofErr w:type="spellStart"/>
            <w:r w:rsidRPr="0031462A">
              <w:t>vitro</w:t>
            </w:r>
            <w:proofErr w:type="spellEnd"/>
            <w:r w:rsidRPr="0031462A">
              <w:t xml:space="preserve">), набір, </w:t>
            </w:r>
            <w:proofErr w:type="spellStart"/>
            <w:r w:rsidRPr="0031462A">
              <w:t>імунофлюорисцентний</w:t>
            </w:r>
            <w:proofErr w:type="spellEnd"/>
            <w:r w:rsidRPr="0031462A">
              <w:t xml:space="preserve"> аналіз, Набір реагентів та інших пов'язаних з ними матеріалів, призначений для кількісного визначення </w:t>
            </w:r>
            <w:proofErr w:type="spellStart"/>
            <w:r w:rsidRPr="0031462A">
              <w:t>неонатального</w:t>
            </w:r>
            <w:proofErr w:type="spellEnd"/>
            <w:r w:rsidRPr="0031462A">
              <w:t xml:space="preserve"> трипсину  в клінічному зразку  з використанням методу  </w:t>
            </w:r>
            <w:proofErr w:type="spellStart"/>
            <w:r w:rsidRPr="0031462A">
              <w:t>імунофлюорисцентного</w:t>
            </w:r>
            <w:proofErr w:type="spellEnd"/>
            <w:r w:rsidRPr="0031462A">
              <w:t xml:space="preserve"> аналізу</w:t>
            </w:r>
          </w:p>
        </w:tc>
      </w:tr>
      <w:tr w:rsidR="0097336A" w14:paraId="3901C27E" w14:textId="77777777" w:rsidTr="00503469">
        <w:trPr>
          <w:trHeight w:val="930"/>
        </w:trPr>
        <w:tc>
          <w:tcPr>
            <w:tcW w:w="596" w:type="dxa"/>
            <w:shd w:val="clear" w:color="auto" w:fill="auto"/>
            <w:vAlign w:val="center"/>
          </w:tcPr>
          <w:p w14:paraId="067D30D6" w14:textId="77777777" w:rsidR="0097336A" w:rsidRDefault="0097336A" w:rsidP="0097336A">
            <w:pPr>
              <w:jc w:val="center"/>
              <w:rPr>
                <w:sz w:val="22"/>
                <w:szCs w:val="22"/>
              </w:rPr>
            </w:pPr>
            <w:r>
              <w:rPr>
                <w:sz w:val="20"/>
                <w:szCs w:val="20"/>
              </w:rPr>
              <w:t>6</w:t>
            </w:r>
          </w:p>
        </w:tc>
        <w:tc>
          <w:tcPr>
            <w:tcW w:w="2534" w:type="dxa"/>
            <w:shd w:val="clear" w:color="auto" w:fill="auto"/>
            <w:hideMark/>
          </w:tcPr>
          <w:p w14:paraId="0BC72350" w14:textId="69E5DBAE" w:rsidR="0097336A" w:rsidRDefault="0097336A" w:rsidP="0097336A">
            <w:pPr>
              <w:rPr>
                <w:sz w:val="20"/>
                <w:szCs w:val="20"/>
              </w:rPr>
            </w:pPr>
            <w:r w:rsidRPr="00977119">
              <w:t xml:space="preserve">Тест-набір для скринінгу новонароджених на </w:t>
            </w:r>
            <w:proofErr w:type="spellStart"/>
            <w:r w:rsidRPr="00977119">
              <w:t>фенілкетонурію</w:t>
            </w:r>
            <w:proofErr w:type="spellEnd"/>
            <w:r w:rsidRPr="00977119">
              <w:t xml:space="preserve"> в зразках крові, висушених на фільтрувальному папері</w:t>
            </w:r>
          </w:p>
        </w:tc>
        <w:tc>
          <w:tcPr>
            <w:tcW w:w="992" w:type="dxa"/>
            <w:shd w:val="clear" w:color="auto" w:fill="auto"/>
            <w:noWrap/>
            <w:hideMark/>
          </w:tcPr>
          <w:p w14:paraId="71A275EC" w14:textId="74E7F105" w:rsidR="0097336A" w:rsidRDefault="0097336A" w:rsidP="0097336A">
            <w:pPr>
              <w:jc w:val="center"/>
              <w:rPr>
                <w:sz w:val="22"/>
                <w:szCs w:val="22"/>
              </w:rPr>
            </w:pPr>
            <w:r w:rsidRPr="00DF6E4D">
              <w:t>набір</w:t>
            </w:r>
          </w:p>
        </w:tc>
        <w:tc>
          <w:tcPr>
            <w:tcW w:w="851" w:type="dxa"/>
            <w:shd w:val="clear" w:color="auto" w:fill="auto"/>
            <w:noWrap/>
            <w:hideMark/>
          </w:tcPr>
          <w:p w14:paraId="0092D1FA" w14:textId="4D7EE29E" w:rsidR="0097336A" w:rsidRDefault="0097336A" w:rsidP="0097336A">
            <w:pPr>
              <w:jc w:val="center"/>
              <w:rPr>
                <w:sz w:val="20"/>
                <w:szCs w:val="20"/>
              </w:rPr>
            </w:pPr>
            <w:r w:rsidRPr="00DF6E4D">
              <w:t>1</w:t>
            </w:r>
          </w:p>
        </w:tc>
        <w:tc>
          <w:tcPr>
            <w:tcW w:w="2126" w:type="dxa"/>
            <w:shd w:val="clear" w:color="auto" w:fill="auto"/>
            <w:hideMark/>
          </w:tcPr>
          <w:p w14:paraId="1B8E2563" w14:textId="2E4D51ED" w:rsidR="0097336A" w:rsidRDefault="0097336A" w:rsidP="0097336A">
            <w:pPr>
              <w:rPr>
                <w:sz w:val="20"/>
                <w:szCs w:val="20"/>
              </w:rPr>
            </w:pPr>
            <w:r w:rsidRPr="00922EEC">
              <w:t xml:space="preserve">ДК 021:2015 33690000-3 «Лікарські засоби різні» </w:t>
            </w:r>
          </w:p>
        </w:tc>
        <w:tc>
          <w:tcPr>
            <w:tcW w:w="3542" w:type="dxa"/>
            <w:shd w:val="clear" w:color="auto" w:fill="auto"/>
            <w:hideMark/>
          </w:tcPr>
          <w:p w14:paraId="373CF7F8" w14:textId="3A3992E0" w:rsidR="0097336A" w:rsidRDefault="0097336A" w:rsidP="0097336A">
            <w:pPr>
              <w:rPr>
                <w:sz w:val="20"/>
                <w:szCs w:val="20"/>
              </w:rPr>
            </w:pPr>
            <w:r w:rsidRPr="0031462A">
              <w:t xml:space="preserve">58960 Фенілаланін IVD (діагностика </w:t>
            </w:r>
            <w:proofErr w:type="spellStart"/>
            <w:r w:rsidRPr="0031462A">
              <w:t>in</w:t>
            </w:r>
            <w:proofErr w:type="spellEnd"/>
            <w:r w:rsidRPr="0031462A">
              <w:t xml:space="preserve"> </w:t>
            </w:r>
            <w:proofErr w:type="spellStart"/>
            <w:r w:rsidRPr="0031462A">
              <w:t>vitro</w:t>
            </w:r>
            <w:proofErr w:type="spellEnd"/>
            <w:r w:rsidRPr="0031462A">
              <w:t xml:space="preserve">), набір, </w:t>
            </w:r>
            <w:proofErr w:type="spellStart"/>
            <w:r w:rsidRPr="0031462A">
              <w:t>флуориметричний</w:t>
            </w:r>
            <w:proofErr w:type="spellEnd"/>
            <w:r w:rsidRPr="0031462A">
              <w:t xml:space="preserve"> аналіз, Набір реагентів та інших пов'язаних з ними матеріалів, призначений для кількісного визначення фенілаланіну в клінічному зразку  з використанням методу </w:t>
            </w:r>
            <w:proofErr w:type="spellStart"/>
            <w:r w:rsidRPr="0031462A">
              <w:t>флуориметричного</w:t>
            </w:r>
            <w:proofErr w:type="spellEnd"/>
            <w:r w:rsidRPr="0031462A">
              <w:t xml:space="preserve"> аналізу</w:t>
            </w:r>
          </w:p>
        </w:tc>
      </w:tr>
      <w:tr w:rsidR="0097336A" w14:paraId="2F52983C" w14:textId="77777777" w:rsidTr="00503469">
        <w:trPr>
          <w:trHeight w:val="930"/>
        </w:trPr>
        <w:tc>
          <w:tcPr>
            <w:tcW w:w="596" w:type="dxa"/>
            <w:shd w:val="clear" w:color="auto" w:fill="auto"/>
            <w:vAlign w:val="center"/>
          </w:tcPr>
          <w:p w14:paraId="138F3265" w14:textId="77777777" w:rsidR="0097336A" w:rsidRDefault="0097336A" w:rsidP="0097336A">
            <w:pPr>
              <w:jc w:val="center"/>
              <w:rPr>
                <w:sz w:val="22"/>
                <w:szCs w:val="22"/>
              </w:rPr>
            </w:pPr>
            <w:r>
              <w:rPr>
                <w:sz w:val="20"/>
                <w:szCs w:val="20"/>
              </w:rPr>
              <w:t>7</w:t>
            </w:r>
          </w:p>
        </w:tc>
        <w:tc>
          <w:tcPr>
            <w:tcW w:w="2534" w:type="dxa"/>
            <w:shd w:val="clear" w:color="auto" w:fill="auto"/>
            <w:hideMark/>
          </w:tcPr>
          <w:p w14:paraId="778CFF44" w14:textId="7E0CDEEF" w:rsidR="0097336A" w:rsidRDefault="0097336A" w:rsidP="0097336A">
            <w:pPr>
              <w:rPr>
                <w:sz w:val="20"/>
                <w:szCs w:val="20"/>
              </w:rPr>
            </w:pPr>
            <w:r w:rsidRPr="00977119">
              <w:t xml:space="preserve">Набір для визначення найбільш розповсюджених мутацій у гені CFTR методом ПЛР і зворотної гібридизації - набір для діагностики </w:t>
            </w:r>
            <w:proofErr w:type="spellStart"/>
            <w:r w:rsidRPr="00977119">
              <w:t>муковісцидозу</w:t>
            </w:r>
            <w:proofErr w:type="spellEnd"/>
            <w:r w:rsidRPr="00977119">
              <w:t xml:space="preserve"> методом </w:t>
            </w:r>
            <w:proofErr w:type="spellStart"/>
            <w:r w:rsidRPr="00977119">
              <w:t>СтріпАссай</w:t>
            </w:r>
            <w:proofErr w:type="spellEnd"/>
          </w:p>
        </w:tc>
        <w:tc>
          <w:tcPr>
            <w:tcW w:w="992" w:type="dxa"/>
            <w:shd w:val="clear" w:color="auto" w:fill="auto"/>
            <w:noWrap/>
            <w:hideMark/>
          </w:tcPr>
          <w:p w14:paraId="7729C4D8" w14:textId="07BBD457" w:rsidR="0097336A" w:rsidRDefault="0097336A" w:rsidP="0097336A">
            <w:pPr>
              <w:jc w:val="center"/>
              <w:rPr>
                <w:sz w:val="22"/>
                <w:szCs w:val="22"/>
              </w:rPr>
            </w:pPr>
            <w:r w:rsidRPr="00DF6E4D">
              <w:t>набір</w:t>
            </w:r>
          </w:p>
        </w:tc>
        <w:tc>
          <w:tcPr>
            <w:tcW w:w="851" w:type="dxa"/>
            <w:shd w:val="clear" w:color="auto" w:fill="auto"/>
            <w:noWrap/>
            <w:hideMark/>
          </w:tcPr>
          <w:p w14:paraId="1871771A" w14:textId="326072AD" w:rsidR="0097336A" w:rsidRDefault="0097336A" w:rsidP="0097336A">
            <w:pPr>
              <w:jc w:val="center"/>
              <w:rPr>
                <w:sz w:val="20"/>
                <w:szCs w:val="20"/>
              </w:rPr>
            </w:pPr>
            <w:r w:rsidRPr="00DF6E4D">
              <w:t>10</w:t>
            </w:r>
          </w:p>
        </w:tc>
        <w:tc>
          <w:tcPr>
            <w:tcW w:w="2126" w:type="dxa"/>
            <w:shd w:val="clear" w:color="auto" w:fill="auto"/>
            <w:hideMark/>
          </w:tcPr>
          <w:p w14:paraId="53F2D1D2" w14:textId="674CB189" w:rsidR="0097336A" w:rsidRDefault="0097336A" w:rsidP="0097336A">
            <w:pPr>
              <w:rPr>
                <w:sz w:val="20"/>
                <w:szCs w:val="20"/>
              </w:rPr>
            </w:pPr>
            <w:r w:rsidRPr="00922EEC">
              <w:t xml:space="preserve">ДК 021:2015 33690000-3 «Лікарські засоби різні» </w:t>
            </w:r>
          </w:p>
        </w:tc>
        <w:tc>
          <w:tcPr>
            <w:tcW w:w="3542" w:type="dxa"/>
            <w:shd w:val="clear" w:color="auto" w:fill="auto"/>
            <w:hideMark/>
          </w:tcPr>
          <w:p w14:paraId="25685A07" w14:textId="027BAB8E" w:rsidR="0097336A" w:rsidRDefault="0097336A" w:rsidP="0097336A">
            <w:pPr>
              <w:rPr>
                <w:sz w:val="20"/>
                <w:szCs w:val="20"/>
              </w:rPr>
            </w:pPr>
            <w:r w:rsidRPr="0031462A">
              <w:t>59366</w:t>
            </w:r>
          </w:p>
        </w:tc>
      </w:tr>
    </w:tbl>
    <w:p w14:paraId="50904BC9" w14:textId="77777777" w:rsidR="00E018E9" w:rsidRDefault="00E018E9" w:rsidP="00E018E9">
      <w:pPr>
        <w:tabs>
          <w:tab w:val="left" w:pos="3669"/>
        </w:tabs>
        <w:spacing w:line="312" w:lineRule="auto"/>
        <w:ind w:firstLine="357"/>
        <w:jc w:val="both"/>
      </w:pPr>
    </w:p>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775F4951" w14:textId="77777777" w:rsidR="00DB08EC" w:rsidRDefault="00DB08EC" w:rsidP="00CD2FE3"/>
    <w:p w14:paraId="1D8CA2C9" w14:textId="77777777" w:rsidR="00DB08EC" w:rsidRPr="00AB71C4" w:rsidRDefault="00DB08EC" w:rsidP="00CD2FE3"/>
    <w:p w14:paraId="216178E5" w14:textId="77777777" w:rsidR="00F86D66" w:rsidRDefault="00DB08EC" w:rsidP="00F86D66">
      <w:pPr>
        <w:ind w:firstLine="708"/>
        <w:jc w:val="both"/>
        <w:rPr>
          <w:color w:val="000000"/>
        </w:rPr>
      </w:pPr>
      <w:r w:rsidRPr="00DB08EC">
        <w:rPr>
          <w:color w:val="000000"/>
        </w:rPr>
        <w:t xml:space="preserve">       Очікувана вартість предмета закупівлі</w:t>
      </w:r>
      <w:bookmarkStart w:id="1" w:name="n36"/>
      <w:bookmarkStart w:id="2" w:name="n1149"/>
      <w:bookmarkEnd w:id="1"/>
      <w:bookmarkEnd w:id="2"/>
      <w:r w:rsidRPr="00DB08EC">
        <w:rPr>
          <w:color w:val="000000"/>
        </w:rPr>
        <w:t xml:space="preserve"> склад</w:t>
      </w:r>
      <w:bookmarkStart w:id="3" w:name="_Hlk189123241"/>
      <w:r w:rsidRPr="00DB08EC">
        <w:rPr>
          <w:color w:val="000000"/>
        </w:rPr>
        <w:t>ає</w:t>
      </w:r>
      <w:r w:rsidR="00F86D66">
        <w:rPr>
          <w:color w:val="000000"/>
        </w:rPr>
        <w:t xml:space="preserve">: </w:t>
      </w:r>
    </w:p>
    <w:p w14:paraId="294859EA" w14:textId="004B36E2" w:rsidR="00F86D66" w:rsidRDefault="0097336A" w:rsidP="00F86D66">
      <w:pPr>
        <w:ind w:firstLine="708"/>
        <w:jc w:val="both"/>
        <w:rPr>
          <w:color w:val="000000"/>
        </w:rPr>
      </w:pPr>
      <w:r>
        <w:rPr>
          <w:color w:val="000000"/>
        </w:rPr>
        <w:lastRenderedPageBreak/>
        <w:t>Ціна</w:t>
      </w:r>
      <w:r w:rsidR="00F86D66">
        <w:rPr>
          <w:color w:val="000000"/>
        </w:rPr>
        <w:t xml:space="preserve"> </w:t>
      </w:r>
      <w:r w:rsidRPr="0097336A">
        <w:rPr>
          <w:color w:val="000000"/>
        </w:rPr>
        <w:t xml:space="preserve"> 9 793 790,25 </w:t>
      </w:r>
      <w:r w:rsidR="00F86D66">
        <w:rPr>
          <w:color w:val="000000"/>
        </w:rPr>
        <w:t xml:space="preserve">грн </w:t>
      </w:r>
      <w:r w:rsidRPr="0097336A">
        <w:rPr>
          <w:color w:val="000000"/>
        </w:rPr>
        <w:t>(дев'ять мільйонів сімсот дев'яносто три тисячі сімсот дев'яносто гривень 25 копійок</w:t>
      </w:r>
      <w:r w:rsidR="00F86D66">
        <w:rPr>
          <w:color w:val="000000"/>
        </w:rPr>
        <w:t xml:space="preserve">) </w:t>
      </w:r>
      <w:r w:rsidR="00F86D66" w:rsidRPr="00E63FC3">
        <w:rPr>
          <w:color w:val="000000"/>
        </w:rPr>
        <w:t>з ПДВ</w:t>
      </w:r>
      <w:r w:rsidR="00F86D66">
        <w:rPr>
          <w:color w:val="000000"/>
        </w:rPr>
        <w:t xml:space="preserve">; </w:t>
      </w:r>
    </w:p>
    <w:bookmarkEnd w:id="3"/>
    <w:p w14:paraId="4D516346" w14:textId="77777777" w:rsidR="00577FCD" w:rsidRPr="00DB08EC" w:rsidRDefault="00577FCD" w:rsidP="004E3803">
      <w:pPr>
        <w:keepNext/>
        <w:widowControl w:val="0"/>
        <w:tabs>
          <w:tab w:val="left" w:pos="709"/>
          <w:tab w:val="left" w:pos="851"/>
        </w:tabs>
        <w:suppressAutoHyphens/>
        <w:ind w:left="567" w:hanging="993"/>
        <w:contextualSpacing/>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7"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1750002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5"/>
  </w:num>
  <w:num w:numId="3" w16cid:durableId="161971634">
    <w:abstractNumId w:val="2"/>
  </w:num>
  <w:num w:numId="4" w16cid:durableId="777723274">
    <w:abstractNumId w:val="3"/>
  </w:num>
  <w:num w:numId="5" w16cid:durableId="1973360045">
    <w:abstractNumId w:val="6"/>
  </w:num>
  <w:num w:numId="6" w16cid:durableId="1600212210">
    <w:abstractNumId w:val="8"/>
  </w:num>
  <w:num w:numId="7" w16cid:durableId="111155893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6D40"/>
    <w:rsid w:val="000539F9"/>
    <w:rsid w:val="00061BC2"/>
    <w:rsid w:val="000803F3"/>
    <w:rsid w:val="000E7329"/>
    <w:rsid w:val="00122D50"/>
    <w:rsid w:val="001F36E4"/>
    <w:rsid w:val="00293C3D"/>
    <w:rsid w:val="002E61D3"/>
    <w:rsid w:val="00303542"/>
    <w:rsid w:val="0039040B"/>
    <w:rsid w:val="003F08E8"/>
    <w:rsid w:val="004432B0"/>
    <w:rsid w:val="004C00B2"/>
    <w:rsid w:val="004C4509"/>
    <w:rsid w:val="004E3803"/>
    <w:rsid w:val="0052468D"/>
    <w:rsid w:val="00577FCD"/>
    <w:rsid w:val="005C22AE"/>
    <w:rsid w:val="005E77A2"/>
    <w:rsid w:val="005F5AA5"/>
    <w:rsid w:val="00613F0A"/>
    <w:rsid w:val="00677D49"/>
    <w:rsid w:val="007018F6"/>
    <w:rsid w:val="007E3784"/>
    <w:rsid w:val="008E1B80"/>
    <w:rsid w:val="00930A00"/>
    <w:rsid w:val="009570AE"/>
    <w:rsid w:val="00965B84"/>
    <w:rsid w:val="0097336A"/>
    <w:rsid w:val="00981353"/>
    <w:rsid w:val="00984C0B"/>
    <w:rsid w:val="00A029A4"/>
    <w:rsid w:val="00A053B7"/>
    <w:rsid w:val="00A63421"/>
    <w:rsid w:val="00A94428"/>
    <w:rsid w:val="00AB71C4"/>
    <w:rsid w:val="00AD2904"/>
    <w:rsid w:val="00AE19AF"/>
    <w:rsid w:val="00B41697"/>
    <w:rsid w:val="00BA46E9"/>
    <w:rsid w:val="00BE178A"/>
    <w:rsid w:val="00C20D96"/>
    <w:rsid w:val="00C40464"/>
    <w:rsid w:val="00C56739"/>
    <w:rsid w:val="00C82DF8"/>
    <w:rsid w:val="00C86040"/>
    <w:rsid w:val="00CD2FE3"/>
    <w:rsid w:val="00CE064B"/>
    <w:rsid w:val="00CF20C1"/>
    <w:rsid w:val="00D54642"/>
    <w:rsid w:val="00D5476C"/>
    <w:rsid w:val="00D918AD"/>
    <w:rsid w:val="00D91CF1"/>
    <w:rsid w:val="00DB08EC"/>
    <w:rsid w:val="00E018E9"/>
    <w:rsid w:val="00E13E39"/>
    <w:rsid w:val="00E32D16"/>
    <w:rsid w:val="00E56383"/>
    <w:rsid w:val="00E610EF"/>
    <w:rsid w:val="00E63FC3"/>
    <w:rsid w:val="00EC5E50"/>
    <w:rsid w:val="00ED42E0"/>
    <w:rsid w:val="00EF5D4D"/>
    <w:rsid w:val="00F86D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075216">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3045</Words>
  <Characters>1736</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47</cp:revision>
  <cp:lastPrinted>2025-01-20T07:48:00Z</cp:lastPrinted>
  <dcterms:created xsi:type="dcterms:W3CDTF">2025-01-30T07:30:00Z</dcterms:created>
  <dcterms:modified xsi:type="dcterms:W3CDTF">2026-01-05T14:44:00Z</dcterms:modified>
</cp:coreProperties>
</file>