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2D" w:rsidRPr="004E4E2D" w:rsidRDefault="004E4E2D" w:rsidP="004E4E2D">
      <w:pPr>
        <w:jc w:val="center"/>
        <w:outlineLvl w:val="0"/>
        <w:rPr>
          <w:rFonts w:ascii="Times New Roman" w:hAnsi="Times New Roman" w:cs="Times New Roman"/>
          <w:b/>
          <w:sz w:val="24"/>
          <w:szCs w:val="24"/>
          <w:lang w:eastAsia="ru-RU"/>
        </w:rPr>
      </w:pPr>
      <w:r w:rsidRPr="004E4E2D">
        <w:rPr>
          <w:rFonts w:ascii="Times New Roman" w:hAnsi="Times New Roman" w:cs="Times New Roman"/>
          <w:b/>
          <w:sz w:val="24"/>
          <w:szCs w:val="24"/>
          <w:lang w:eastAsia="ru-RU"/>
        </w:rPr>
        <w:t>ТЕХНІЧНЕ</w:t>
      </w:r>
      <w:r w:rsidRPr="004E4E2D">
        <w:rPr>
          <w:rFonts w:ascii="Times New Roman" w:hAnsi="Times New Roman" w:cs="Times New Roman"/>
          <w:b/>
          <w:sz w:val="24"/>
          <w:szCs w:val="24"/>
          <w:lang w:val="uk-UA" w:eastAsia="ru-RU"/>
        </w:rPr>
        <w:t xml:space="preserve"> </w:t>
      </w:r>
      <w:r w:rsidRPr="004E4E2D">
        <w:rPr>
          <w:rFonts w:ascii="Times New Roman" w:hAnsi="Times New Roman" w:cs="Times New Roman"/>
          <w:b/>
          <w:sz w:val="24"/>
          <w:szCs w:val="24"/>
          <w:lang w:eastAsia="ru-RU"/>
        </w:rPr>
        <w:t>ЗАВДАННЯ</w:t>
      </w:r>
      <w:r w:rsidRPr="004E4E2D">
        <w:rPr>
          <w:rFonts w:ascii="Times New Roman" w:hAnsi="Times New Roman" w:cs="Times New Roman"/>
          <w:b/>
          <w:sz w:val="24"/>
          <w:szCs w:val="24"/>
          <w:lang w:val="uk-UA" w:eastAsia="ru-RU"/>
        </w:rPr>
        <w:t xml:space="preserve"> </w:t>
      </w:r>
      <w:r w:rsidRPr="004E4E2D">
        <w:rPr>
          <w:rFonts w:ascii="Times New Roman" w:hAnsi="Times New Roman" w:cs="Times New Roman"/>
          <w:b/>
          <w:sz w:val="24"/>
          <w:szCs w:val="24"/>
          <w:lang w:eastAsia="ru-RU"/>
        </w:rPr>
        <w:t>на закупівлю по предмету</w:t>
      </w:r>
    </w:p>
    <w:p w:rsidR="001940F9" w:rsidRPr="00BE3F9A" w:rsidRDefault="00BE3F9A" w:rsidP="004E4E2D">
      <w:pPr>
        <w:jc w:val="center"/>
        <w:rPr>
          <w:rFonts w:ascii="Times New Roman" w:hAnsi="Times New Roman" w:cs="Times New Roman"/>
          <w:b/>
          <w:sz w:val="28"/>
          <w:szCs w:val="28"/>
          <w:lang w:val="uk-UA"/>
        </w:rPr>
      </w:pPr>
      <w:r w:rsidRPr="00BE3F9A">
        <w:rPr>
          <w:rFonts w:ascii="Times New Roman" w:hAnsi="Times New Roman" w:cs="Times New Roman"/>
          <w:b/>
          <w:bCs/>
          <w:sz w:val="28"/>
          <w:szCs w:val="28"/>
        </w:rPr>
        <w:t>медичні матеріали</w:t>
      </w:r>
      <w:r w:rsidRPr="00BE3F9A">
        <w:rPr>
          <w:rFonts w:ascii="Times New Roman" w:hAnsi="Times New Roman" w:cs="Times New Roman"/>
          <w:b/>
          <w:sz w:val="28"/>
          <w:szCs w:val="28"/>
        </w:rPr>
        <w:t xml:space="preserve"> -</w:t>
      </w:r>
      <w:r w:rsidRPr="00BE3F9A">
        <w:rPr>
          <w:rFonts w:ascii="Times New Roman" w:hAnsi="Times New Roman" w:cs="Times New Roman"/>
          <w:b/>
          <w:bCs/>
          <w:sz w:val="28"/>
          <w:szCs w:val="28"/>
        </w:rPr>
        <w:t xml:space="preserve"> код ДК 021:2015: 33140000-3</w:t>
      </w:r>
      <w:r w:rsidR="004E4E2D" w:rsidRPr="00BE3F9A">
        <w:rPr>
          <w:rFonts w:ascii="Times New Roman" w:hAnsi="Times New Roman" w:cs="Times New Roman"/>
          <w:b/>
          <w:bCs/>
          <w:sz w:val="28"/>
          <w:szCs w:val="28"/>
          <w:lang w:eastAsia="ru-RU"/>
        </w:rPr>
        <w:t xml:space="preserve"> – (</w:t>
      </w:r>
      <w:r w:rsidRPr="00BE3F9A">
        <w:rPr>
          <w:rFonts w:ascii="Times New Roman" w:hAnsi="Times New Roman" w:cs="Times New Roman"/>
          <w:b/>
          <w:bCs/>
          <w:sz w:val="28"/>
          <w:szCs w:val="28"/>
          <w:lang w:val="uk-UA" w:eastAsia="ru-RU"/>
        </w:rPr>
        <w:t>перев’язувальні матеріали</w:t>
      </w:r>
      <w:r w:rsidR="004E4E2D" w:rsidRPr="00BE3F9A">
        <w:rPr>
          <w:rFonts w:ascii="Times New Roman" w:hAnsi="Times New Roman" w:cs="Times New Roman"/>
          <w:b/>
          <w:bCs/>
          <w:sz w:val="28"/>
          <w:szCs w:val="28"/>
          <w:lang w:eastAsia="ru-RU"/>
        </w:rPr>
        <w:t>)</w:t>
      </w:r>
    </w:p>
    <w:p w:rsidR="00BE3F9A" w:rsidRPr="005D54A2" w:rsidRDefault="00BE3F9A" w:rsidP="00BE3F9A">
      <w:pPr>
        <w:jc w:val="both"/>
        <w:rPr>
          <w:rFonts w:ascii="Times New Roman" w:hAnsi="Times New Roman" w:cs="Times New Roman"/>
          <w:sz w:val="24"/>
          <w:szCs w:val="24"/>
        </w:rPr>
      </w:pPr>
      <w:r w:rsidRPr="005D54A2">
        <w:rPr>
          <w:rFonts w:ascii="Times New Roman" w:hAnsi="Times New Roman" w:cs="Times New Roman"/>
          <w:sz w:val="24"/>
          <w:szCs w:val="24"/>
        </w:rPr>
        <w:t>1. Товар, запропонований Учасником, повинен відповідати медико – технічним вимогам, встановленим у даному додатку до Документації. Відповідність технічних характеристик запропонованого Учасником товару, що викладені у даному додатку до Документації, повинна бути обов’язково підтверджена шляхом надання заповненої таблиці, з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технічних документів українською, або російською мовами) в якому міститься ця інформація, разом з додаванням оригіналів таких документів (або витягів з документів), або їх завірених копій.</w:t>
      </w:r>
    </w:p>
    <w:p w:rsidR="00BE3F9A" w:rsidRPr="005D54A2" w:rsidRDefault="00BE3F9A" w:rsidP="00BE3F9A">
      <w:pPr>
        <w:jc w:val="both"/>
        <w:rPr>
          <w:rFonts w:ascii="Times New Roman" w:hAnsi="Times New Roman" w:cs="Times New Roman"/>
          <w:sz w:val="24"/>
          <w:szCs w:val="24"/>
        </w:rPr>
      </w:pPr>
      <w:r w:rsidRPr="005D54A2">
        <w:rPr>
          <w:rFonts w:ascii="Times New Roman" w:hAnsi="Times New Roman" w:cs="Times New Roman"/>
          <w:sz w:val="24"/>
          <w:szCs w:val="24"/>
        </w:rPr>
        <w:t>2. 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оригінал, або завірену копію декларації про відповідність або сертифікату відповідності (або витягів з них),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rsidR="00BE3F9A" w:rsidRDefault="00BE3F9A" w:rsidP="00BE3F9A">
      <w:pPr>
        <w:jc w:val="both"/>
        <w:rPr>
          <w:rFonts w:ascii="Times New Roman" w:hAnsi="Times New Roman" w:cs="Times New Roman"/>
          <w:sz w:val="24"/>
          <w:szCs w:val="24"/>
        </w:rPr>
      </w:pPr>
      <w:r w:rsidRPr="005D54A2">
        <w:rPr>
          <w:rFonts w:ascii="Times New Roman" w:hAnsi="Times New Roman" w:cs="Times New Roman"/>
          <w:sz w:val="24"/>
          <w:szCs w:val="24"/>
        </w:rPr>
        <w:t>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На підтвердження Учасник повинен надати оригінал або завірену копію листа виробника (представництва, філії виробника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та в терміни. Гарантійний лист виробника повинен включати: повну назву учасника, адресуватися Замовнику, містити номер ідентифікатора закупівлі. Допускається надання гарантійного листа учаснику з боку офіційного дистриб’ютора або іншого представника виробника, при цьому учасник повинен надати належним чином завірену копію документу з боку виробника про повноваження такого офіційного дистриб’ютора або іншого представника.</w:t>
      </w:r>
    </w:p>
    <w:tbl>
      <w:tblPr>
        <w:tblW w:w="15452" w:type="dxa"/>
        <w:tblInd w:w="-112" w:type="dxa"/>
        <w:tblLayout w:type="fixed"/>
        <w:tblCellMar>
          <w:left w:w="30" w:type="dxa"/>
          <w:right w:w="30" w:type="dxa"/>
        </w:tblCellMar>
        <w:tblLook w:val="0000"/>
      </w:tblPr>
      <w:tblGrid>
        <w:gridCol w:w="425"/>
        <w:gridCol w:w="3119"/>
        <w:gridCol w:w="880"/>
        <w:gridCol w:w="821"/>
        <w:gridCol w:w="3261"/>
        <w:gridCol w:w="6946"/>
      </w:tblGrid>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jc w:val="center"/>
              <w:rPr>
                <w:rFonts w:ascii="Times New Roman" w:eastAsia="Calibri" w:hAnsi="Times New Roman" w:cs="Times New Roman"/>
                <w:b/>
                <w:bCs/>
                <w:lang w:eastAsia="uk-UA"/>
              </w:rPr>
            </w:pPr>
            <w:r w:rsidRPr="00BE3F9A">
              <w:rPr>
                <w:rFonts w:ascii="Times New Roman" w:eastAsia="Calibri" w:hAnsi="Times New Roman" w:cs="Times New Roman"/>
                <w:b/>
                <w:bCs/>
                <w:lang w:eastAsia="uk-UA"/>
              </w:rPr>
              <w:t>№ з/п</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jc w:val="center"/>
              <w:rPr>
                <w:rFonts w:ascii="Times New Roman" w:eastAsia="Calibri" w:hAnsi="Times New Roman" w:cs="Times New Roman"/>
                <w:b/>
                <w:bCs/>
                <w:lang w:eastAsia="uk-UA"/>
              </w:rPr>
            </w:pPr>
            <w:r w:rsidRPr="00BE3F9A">
              <w:rPr>
                <w:rFonts w:ascii="Times New Roman" w:hAnsi="Times New Roman" w:cs="Times New Roman"/>
                <w:b/>
              </w:rPr>
              <w:t>Найменування предмета закупівлі (або еквівалент)</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jc w:val="center"/>
              <w:rPr>
                <w:rFonts w:ascii="Times New Roman" w:eastAsia="Calibri" w:hAnsi="Times New Roman" w:cs="Times New Roman"/>
                <w:b/>
                <w:bCs/>
                <w:lang w:eastAsia="uk-UA"/>
              </w:rPr>
            </w:pPr>
            <w:r w:rsidRPr="00BE3F9A">
              <w:rPr>
                <w:rFonts w:ascii="Times New Roman" w:eastAsia="Calibri" w:hAnsi="Times New Roman" w:cs="Times New Roman"/>
                <w:b/>
                <w:bCs/>
                <w:lang w:eastAsia="uk-UA"/>
              </w:rPr>
              <w:t>Од. вим.</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jc w:val="center"/>
              <w:rPr>
                <w:rFonts w:ascii="Times New Roman" w:eastAsia="Calibri" w:hAnsi="Times New Roman" w:cs="Times New Roman"/>
                <w:b/>
                <w:bCs/>
                <w:lang w:eastAsia="uk-UA"/>
              </w:rPr>
            </w:pPr>
            <w:r w:rsidRPr="00BE3F9A">
              <w:rPr>
                <w:rFonts w:ascii="Times New Roman" w:eastAsia="Calibri" w:hAnsi="Times New Roman" w:cs="Times New Roman"/>
                <w:b/>
                <w:bCs/>
                <w:lang w:eastAsia="uk-UA"/>
              </w:rPr>
              <w:t xml:space="preserve">К-ть </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jc w:val="center"/>
              <w:rPr>
                <w:rFonts w:ascii="Times New Roman" w:hAnsi="Times New Roman" w:cs="Times New Roman"/>
                <w:b/>
              </w:rPr>
            </w:pPr>
            <w:r w:rsidRPr="00BE3F9A">
              <w:rPr>
                <w:rFonts w:ascii="Times New Roman" w:hAnsi="Times New Roman" w:cs="Times New Roman"/>
                <w:b/>
                <w:bCs/>
              </w:rPr>
              <w:t>Код та назва за НК 024:2019</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jc w:val="center"/>
              <w:rPr>
                <w:rFonts w:ascii="Times New Roman" w:eastAsia="Calibri" w:hAnsi="Times New Roman" w:cs="Times New Roman"/>
                <w:b/>
                <w:bCs/>
                <w:lang w:eastAsia="uk-UA"/>
              </w:rPr>
            </w:pPr>
            <w:r w:rsidRPr="00BE3F9A">
              <w:rPr>
                <w:rFonts w:ascii="Times New Roman" w:eastAsia="Calibri" w:hAnsi="Times New Roman" w:cs="Times New Roman"/>
                <w:b/>
                <w:bCs/>
                <w:lang w:eastAsia="uk-UA"/>
              </w:rPr>
              <w:t>Медико-технічні характеристики</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1</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Бинт гіпсовий 10см х 2,7м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(33141113-4 бинти)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120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33056 Матеріал для накладання гіпсової пов’язки</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contextualSpacing/>
              <w:rPr>
                <w:rFonts w:ascii="Times New Roman" w:hAnsi="Times New Roman" w:cs="Times New Roman"/>
                <w:sz w:val="24"/>
                <w:szCs w:val="24"/>
              </w:rPr>
            </w:pPr>
            <w:r w:rsidRPr="00BE3F9A">
              <w:rPr>
                <w:rFonts w:ascii="Times New Roman" w:hAnsi="Times New Roman" w:cs="Times New Roman"/>
                <w:sz w:val="24"/>
                <w:szCs w:val="24"/>
              </w:rPr>
              <w:t xml:space="preserve">Використовуються для створення </w:t>
            </w:r>
            <w:r w:rsidRPr="00BE3F9A">
              <w:rPr>
                <w:rFonts w:ascii="Times New Roman" w:hAnsi="Times New Roman" w:cs="Times New Roman"/>
                <w:sz w:val="24"/>
                <w:szCs w:val="24"/>
              </w:rPr>
              <w:br/>
              <w:t>гіпсо-марлевих фіксуючих пов'язок, бандажів, накладання зовнішніх шин при переломах та травмах м’яких тканей, іммобілізації при лікуванні хвороб суглобів. Одноразового використання. Вироби повинні бути чисті, рівні без складок з однорідним нанесенням гіпсу.</w:t>
            </w:r>
          </w:p>
          <w:p w:rsidR="00BE3F9A" w:rsidRPr="00BE3F9A" w:rsidRDefault="00BE3F9A" w:rsidP="00F518A6">
            <w:pPr>
              <w:contextualSpacing/>
              <w:rPr>
                <w:rFonts w:ascii="Times New Roman" w:hAnsi="Times New Roman" w:cs="Times New Roman"/>
                <w:sz w:val="24"/>
                <w:szCs w:val="24"/>
              </w:rPr>
            </w:pPr>
            <w:r w:rsidRPr="00BE3F9A">
              <w:rPr>
                <w:rFonts w:ascii="Times New Roman" w:hAnsi="Times New Roman" w:cs="Times New Roman"/>
                <w:sz w:val="24"/>
                <w:szCs w:val="24"/>
              </w:rPr>
              <w:t>Ширина - 10±0,3 см, Довжина - 2,7±0,1.</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lang w:eastAsia="uk-UA"/>
              </w:rPr>
              <w:lastRenderedPageBreak/>
              <w:t>Час затвердіння:</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Початок не менше – 2хв.</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lang w:eastAsia="uk-UA"/>
              </w:rPr>
              <w:t>Кінець не більше – 8хв.</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rPr>
              <w:t>Термін придатності – 3 роки.</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lastRenderedPageBreak/>
              <w:t>2</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Бинт гіпсовий 15см х 2,7м (33141113-4 бинти)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lang w:val="en-US"/>
              </w:rPr>
              <w:t>2</w:t>
            </w:r>
            <w:r w:rsidRPr="00BE3F9A">
              <w:rPr>
                <w:rFonts w:ascii="Times New Roman" w:hAnsi="Times New Roman" w:cs="Times New Roman"/>
                <w:sz w:val="24"/>
                <w:szCs w:val="24"/>
              </w:rPr>
              <w:t>0000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33056 Матеріал для накладання гіпсової пов’язки</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contextualSpacing/>
              <w:rPr>
                <w:rFonts w:ascii="Times New Roman" w:hAnsi="Times New Roman" w:cs="Times New Roman"/>
                <w:sz w:val="24"/>
                <w:szCs w:val="24"/>
              </w:rPr>
            </w:pPr>
            <w:r w:rsidRPr="00BE3F9A">
              <w:rPr>
                <w:rFonts w:ascii="Times New Roman" w:hAnsi="Times New Roman" w:cs="Times New Roman"/>
                <w:sz w:val="24"/>
                <w:szCs w:val="24"/>
              </w:rPr>
              <w:t xml:space="preserve">Використовуються для створення </w:t>
            </w:r>
            <w:r w:rsidRPr="00BE3F9A">
              <w:rPr>
                <w:rFonts w:ascii="Times New Roman" w:hAnsi="Times New Roman" w:cs="Times New Roman"/>
                <w:sz w:val="24"/>
                <w:szCs w:val="24"/>
              </w:rPr>
              <w:br/>
              <w:t>гіпсо-марлевих фіксуючих пов'язок, бандажів, накладання зовнішніх шин при переломах та травмах м’яких тканей, іммобілізації при лікуванні хвороб суглобів. Одноразового використання. Вироби повинні бути чисті, рівні без складок з однорідним нанесенням гіпсу.</w:t>
            </w:r>
          </w:p>
          <w:p w:rsidR="00BE3F9A" w:rsidRPr="00BE3F9A" w:rsidRDefault="00BE3F9A" w:rsidP="00F518A6">
            <w:pPr>
              <w:contextualSpacing/>
              <w:rPr>
                <w:rFonts w:ascii="Times New Roman" w:hAnsi="Times New Roman" w:cs="Times New Roman"/>
                <w:sz w:val="24"/>
                <w:szCs w:val="24"/>
              </w:rPr>
            </w:pPr>
            <w:r w:rsidRPr="00BE3F9A">
              <w:rPr>
                <w:rFonts w:ascii="Times New Roman" w:hAnsi="Times New Roman" w:cs="Times New Roman"/>
                <w:sz w:val="24"/>
                <w:szCs w:val="24"/>
              </w:rPr>
              <w:t>Ширина - 15±0,3 см, Довжина - 2,7±0,1.</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lang w:eastAsia="uk-UA"/>
              </w:rPr>
              <w:t>Час затвердіння:</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Початок не менше – 2хв.</w:t>
            </w:r>
          </w:p>
          <w:p w:rsidR="00BE3F9A" w:rsidRPr="00BE3F9A" w:rsidRDefault="00BE3F9A" w:rsidP="00F518A6">
            <w:pPr>
              <w:contextualSpacing/>
              <w:rPr>
                <w:rFonts w:ascii="Times New Roman" w:hAnsi="Times New Roman" w:cs="Times New Roman"/>
                <w:sz w:val="24"/>
                <w:szCs w:val="24"/>
                <w:lang w:eastAsia="uk-UA"/>
              </w:rPr>
            </w:pPr>
            <w:r w:rsidRPr="00BE3F9A">
              <w:rPr>
                <w:rFonts w:ascii="Times New Roman" w:hAnsi="Times New Roman" w:cs="Times New Roman"/>
                <w:sz w:val="24"/>
                <w:szCs w:val="24"/>
                <w:lang w:eastAsia="uk-UA"/>
              </w:rPr>
              <w:t>Кінець не більше – 15хв.</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Термін придатності – не менше 3 роки.</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3</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Вата медична гігроскопічна гігієнічна нестерильна зигзагоподібна стрічка 100 г</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(33141115-9 медична вата)</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lang w:val="en-US"/>
              </w:rPr>
              <w:t>6</w:t>
            </w:r>
            <w:r w:rsidRPr="00BE3F9A">
              <w:rPr>
                <w:rFonts w:ascii="Times New Roman" w:hAnsi="Times New Roman" w:cs="Times New Roman"/>
                <w:sz w:val="24"/>
                <w:szCs w:val="24"/>
              </w:rPr>
              <w:t>000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58234 Стрічка ватяна</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Вата медична повинна бути добре прочесана, зберігати зв'язок між волокнами і легко розшаровуватись на паралельні шари довільної товщини. Склад виробу бавовни. Маса вати, г 100,0±5,0</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4</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Підкладка ортопедична стрічкова бавовняно-віскозна 7см х 4,6м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120</w:t>
            </w:r>
          </w:p>
        </w:tc>
        <w:tc>
          <w:tcPr>
            <w:tcW w:w="3261" w:type="dxa"/>
            <w:tcBorders>
              <w:top w:val="single" w:sz="6" w:space="0" w:color="auto"/>
              <w:left w:val="single" w:sz="6" w:space="0" w:color="auto"/>
              <w:bottom w:val="single" w:sz="6" w:space="0" w:color="auto"/>
              <w:right w:val="single" w:sz="6" w:space="0" w:color="auto"/>
            </w:tcBorders>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59049 Підкладка медична текстильна загального призначення, нестерильна</w:t>
            </w:r>
          </w:p>
        </w:tc>
        <w:tc>
          <w:tcPr>
            <w:tcW w:w="6946" w:type="dxa"/>
            <w:tcBorders>
              <w:top w:val="single" w:sz="6" w:space="0" w:color="auto"/>
              <w:left w:val="single" w:sz="6" w:space="0" w:color="auto"/>
              <w:bottom w:val="single" w:sz="6" w:space="0" w:color="auto"/>
              <w:right w:val="single" w:sz="6" w:space="0" w:color="auto"/>
            </w:tcBorders>
            <w:vAlign w:val="bottom"/>
          </w:tcPr>
          <w:p w:rsidR="00BE3F9A" w:rsidRPr="00BE3F9A" w:rsidRDefault="00BE3F9A" w:rsidP="00F518A6">
            <w:pPr>
              <w:pStyle w:val="a3"/>
              <w:rPr>
                <w:rFonts w:ascii="Times New Roman" w:eastAsia="Times New Roman" w:hAnsi="Times New Roman" w:cs="Times New Roman"/>
                <w:sz w:val="24"/>
                <w:szCs w:val="24"/>
                <w:lang w:eastAsia="uk-UA"/>
              </w:rPr>
            </w:pPr>
            <w:r w:rsidRPr="00BE3F9A">
              <w:rPr>
                <w:rFonts w:ascii="Times New Roman" w:hAnsi="Times New Roman" w:cs="Times New Roman"/>
                <w:sz w:val="24"/>
                <w:szCs w:val="24"/>
              </w:rPr>
              <w:t>Підкладка повинна бути без забруднень, без плям, дірок, та інших дефектів. Склад матеріалу : бавовна-50%; віскоза-50%. Ступінь білизни, не менше – 70%. Поверхнева щільність, не менше – 70 г/м</w:t>
            </w:r>
            <w:r w:rsidRPr="00BE3F9A">
              <w:rPr>
                <w:rFonts w:ascii="Times New Roman" w:hAnsi="Times New Roman" w:cs="Times New Roman"/>
                <w:sz w:val="24"/>
                <w:szCs w:val="24"/>
                <w:vertAlign w:val="superscript"/>
              </w:rPr>
              <w:t>2</w:t>
            </w:r>
            <w:r w:rsidRPr="00BE3F9A">
              <w:rPr>
                <w:rFonts w:ascii="Times New Roman" w:hAnsi="Times New Roman" w:cs="Times New Roman"/>
                <w:sz w:val="24"/>
                <w:szCs w:val="24"/>
              </w:rPr>
              <w:t>. Термін придатності – не менше 5 років. Ширина - 7,0±0,5 см, Довжина – 4,6 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5</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Підкладка ортопедична стрічкова бавовняно-віскозна 10см х 4,6м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 xml:space="preserve">(33141110-4 перев’язувальні </w:t>
            </w:r>
            <w:r w:rsidRPr="00BE3F9A">
              <w:rPr>
                <w:rFonts w:ascii="Times New Roman" w:hAnsi="Times New Roman" w:cs="Times New Roman"/>
                <w:sz w:val="24"/>
                <w:szCs w:val="24"/>
                <w:lang w:eastAsia="uk-UA"/>
              </w:rPr>
              <w:lastRenderedPageBreak/>
              <w:t>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lastRenderedPageBreak/>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960</w:t>
            </w:r>
          </w:p>
        </w:tc>
        <w:tc>
          <w:tcPr>
            <w:tcW w:w="3261" w:type="dxa"/>
            <w:tcBorders>
              <w:top w:val="single" w:sz="6" w:space="0" w:color="auto"/>
              <w:left w:val="single" w:sz="6" w:space="0" w:color="auto"/>
              <w:bottom w:val="single" w:sz="6" w:space="0" w:color="auto"/>
              <w:right w:val="single" w:sz="6" w:space="0" w:color="auto"/>
            </w:tcBorders>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59049 Підкладка медична текстильна загального призначення, нестерильна</w:t>
            </w:r>
          </w:p>
        </w:tc>
        <w:tc>
          <w:tcPr>
            <w:tcW w:w="6946" w:type="dxa"/>
            <w:tcBorders>
              <w:top w:val="single" w:sz="6" w:space="0" w:color="auto"/>
              <w:left w:val="single" w:sz="6" w:space="0" w:color="auto"/>
              <w:bottom w:val="single" w:sz="6" w:space="0" w:color="auto"/>
              <w:right w:val="single" w:sz="6" w:space="0" w:color="auto"/>
            </w:tcBorders>
            <w:vAlign w:val="bottom"/>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rPr>
              <w:t>Підкладка повинна бути без забруднень, без плям, дірок, та інших дефектів. Склад матеріалу : бавовна-50%; віскоза-50%. Ступінь білизни, не менше – 70%. Поверхнева щільність, не менше – 70 г/м</w:t>
            </w:r>
            <w:r w:rsidRPr="00BE3F9A">
              <w:rPr>
                <w:rFonts w:ascii="Times New Roman" w:hAnsi="Times New Roman" w:cs="Times New Roman"/>
                <w:sz w:val="24"/>
                <w:szCs w:val="24"/>
                <w:vertAlign w:val="superscript"/>
              </w:rPr>
              <w:t>2</w:t>
            </w:r>
            <w:r w:rsidRPr="00BE3F9A">
              <w:rPr>
                <w:rFonts w:ascii="Times New Roman" w:hAnsi="Times New Roman" w:cs="Times New Roman"/>
                <w:sz w:val="24"/>
                <w:szCs w:val="24"/>
              </w:rPr>
              <w:t>. Термін придатності – не менше 5 років. Ширина - 10,0±0,5 см, Довжина – 4,6 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lastRenderedPageBreak/>
              <w:t>6</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 xml:space="preserve">Пелюшки поглинаючі, розмір 60х60 см. з середньою поглинальною здатністю №30 </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уп</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700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Style w:val="a7"/>
                <w:rFonts w:ascii="Times New Roman" w:hAnsi="Times New Roman" w:cs="Times New Roman"/>
                <w:bCs/>
                <w:i w:val="0"/>
                <w:iCs w:val="0"/>
                <w:sz w:val="24"/>
                <w:szCs w:val="24"/>
                <w:shd w:val="clear" w:color="auto" w:fill="FFFFFF"/>
              </w:rPr>
              <w:t xml:space="preserve">60709 </w:t>
            </w:r>
            <w:r w:rsidRPr="00BE3F9A">
              <w:rPr>
                <w:rFonts w:ascii="Times New Roman" w:hAnsi="Times New Roman" w:cs="Times New Roman"/>
                <w:sz w:val="24"/>
                <w:szCs w:val="24"/>
                <w:shd w:val="clear" w:color="auto" w:fill="FFFFFF"/>
              </w:rPr>
              <w:t>пелюшка вбирає</w:t>
            </w:r>
          </w:p>
        </w:tc>
        <w:tc>
          <w:tcPr>
            <w:tcW w:w="6946" w:type="dxa"/>
            <w:tcBorders>
              <w:top w:val="single" w:sz="6" w:space="0" w:color="auto"/>
              <w:left w:val="single" w:sz="6" w:space="0" w:color="auto"/>
              <w:bottom w:val="single" w:sz="6" w:space="0" w:color="auto"/>
              <w:right w:val="single" w:sz="6" w:space="0" w:color="auto"/>
            </w:tcBorders>
            <w:vAlign w:val="bottom"/>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Поглинальна здатність не менше 1100 мл. (ISO)</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повинні бути виготовлені з гіпоалергенних матеріалів;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зовнішня поверхня має бути вологонепроникною;</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повинні мати подвійний поглинаючий шар;</w:t>
            </w:r>
          </w:p>
          <w:p w:rsidR="00BE3F9A" w:rsidRPr="00BE3F9A" w:rsidRDefault="00BE3F9A" w:rsidP="00F518A6">
            <w:pPr>
              <w:pStyle w:val="a3"/>
              <w:rPr>
                <w:rFonts w:ascii="Times New Roman" w:eastAsia="Times New Roman" w:hAnsi="Times New Roman" w:cs="Times New Roman"/>
                <w:sz w:val="24"/>
                <w:szCs w:val="24"/>
                <w:lang w:eastAsia="uk-UA"/>
              </w:rPr>
            </w:pPr>
            <w:r w:rsidRPr="00BE3F9A">
              <w:rPr>
                <w:rFonts w:ascii="Times New Roman" w:eastAsia="Times New Roman" w:hAnsi="Times New Roman" w:cs="Times New Roman"/>
                <w:sz w:val="24"/>
                <w:szCs w:val="24"/>
                <w:lang w:eastAsia="uk-UA"/>
              </w:rPr>
              <w:t>30 шт в упаковці</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7</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Пелюшки поглинаючі, розмір 60х90 см. з середньою поглинальною здатністю №30</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уп</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lang w:val="en-US"/>
              </w:rPr>
              <w:t>7</w:t>
            </w:r>
            <w:r w:rsidRPr="00BE3F9A">
              <w:rPr>
                <w:rFonts w:ascii="Times New Roman" w:hAnsi="Times New Roman" w:cs="Times New Roman"/>
                <w:sz w:val="24"/>
                <w:szCs w:val="24"/>
              </w:rPr>
              <w:t>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Style w:val="a7"/>
                <w:rFonts w:ascii="Times New Roman" w:hAnsi="Times New Roman" w:cs="Times New Roman"/>
                <w:bCs/>
                <w:i w:val="0"/>
                <w:iCs w:val="0"/>
                <w:sz w:val="24"/>
                <w:szCs w:val="24"/>
                <w:shd w:val="clear" w:color="auto" w:fill="FFFFFF"/>
              </w:rPr>
              <w:t>60709</w:t>
            </w:r>
            <w:r w:rsidRPr="00BE3F9A">
              <w:rPr>
                <w:rFonts w:ascii="Times New Roman" w:hAnsi="Times New Roman" w:cs="Times New Roman"/>
                <w:sz w:val="24"/>
                <w:szCs w:val="24"/>
                <w:shd w:val="clear" w:color="auto" w:fill="FFFFFF"/>
              </w:rPr>
              <w:t xml:space="preserve"> пелюшка вбирає</w:t>
            </w:r>
          </w:p>
        </w:tc>
        <w:tc>
          <w:tcPr>
            <w:tcW w:w="6946" w:type="dxa"/>
            <w:tcBorders>
              <w:top w:val="single" w:sz="6" w:space="0" w:color="auto"/>
              <w:left w:val="single" w:sz="6" w:space="0" w:color="auto"/>
              <w:bottom w:val="single" w:sz="6" w:space="0" w:color="auto"/>
              <w:right w:val="single" w:sz="6" w:space="0" w:color="auto"/>
            </w:tcBorders>
            <w:vAlign w:val="bottom"/>
          </w:tcPr>
          <w:p w:rsidR="00BE3F9A" w:rsidRPr="00BE3F9A" w:rsidRDefault="00BE3F9A" w:rsidP="00F518A6">
            <w:pPr>
              <w:pStyle w:val="a3"/>
              <w:rPr>
                <w:rFonts w:ascii="Times New Roman" w:hAnsi="Times New Roman" w:cs="Times New Roman"/>
                <w:color w:val="000000"/>
                <w:sz w:val="24"/>
                <w:szCs w:val="24"/>
              </w:rPr>
            </w:pPr>
            <w:r w:rsidRPr="00BE3F9A">
              <w:rPr>
                <w:rFonts w:ascii="Times New Roman" w:hAnsi="Times New Roman" w:cs="Times New Roman"/>
                <w:color w:val="000000"/>
                <w:sz w:val="24"/>
                <w:szCs w:val="24"/>
              </w:rPr>
              <w:t>Поглинальна здатність не менше 1900 мл. (ISO)</w:t>
            </w:r>
          </w:p>
          <w:p w:rsidR="00BE3F9A" w:rsidRPr="00BE3F9A" w:rsidRDefault="00BE3F9A" w:rsidP="00F518A6">
            <w:pPr>
              <w:pStyle w:val="a3"/>
              <w:rPr>
                <w:rFonts w:ascii="Times New Roman" w:hAnsi="Times New Roman" w:cs="Times New Roman"/>
                <w:color w:val="000000"/>
                <w:sz w:val="24"/>
                <w:szCs w:val="24"/>
              </w:rPr>
            </w:pPr>
            <w:r w:rsidRPr="00BE3F9A">
              <w:rPr>
                <w:rFonts w:ascii="Times New Roman" w:hAnsi="Times New Roman" w:cs="Times New Roman"/>
                <w:color w:val="000000"/>
                <w:sz w:val="24"/>
                <w:szCs w:val="24"/>
              </w:rPr>
              <w:t>повинні бути виготовлені з гіпоалергенних матеріалів;</w:t>
            </w:r>
          </w:p>
          <w:p w:rsidR="00BE3F9A" w:rsidRPr="00BE3F9A" w:rsidRDefault="00BE3F9A" w:rsidP="00F518A6">
            <w:pPr>
              <w:pStyle w:val="a3"/>
              <w:rPr>
                <w:rFonts w:ascii="Times New Roman" w:hAnsi="Times New Roman" w:cs="Times New Roman"/>
                <w:color w:val="000000"/>
                <w:sz w:val="24"/>
                <w:szCs w:val="24"/>
              </w:rPr>
            </w:pPr>
            <w:r w:rsidRPr="00BE3F9A">
              <w:rPr>
                <w:rFonts w:ascii="Times New Roman" w:hAnsi="Times New Roman" w:cs="Times New Roman"/>
                <w:color w:val="000000"/>
                <w:sz w:val="24"/>
                <w:szCs w:val="24"/>
              </w:rPr>
              <w:t>зовнішня поверхня має бути вологонепроникною;</w:t>
            </w:r>
          </w:p>
          <w:p w:rsidR="00BE3F9A" w:rsidRPr="00BE3F9A" w:rsidRDefault="00BE3F9A" w:rsidP="00F518A6">
            <w:pPr>
              <w:pStyle w:val="a3"/>
              <w:rPr>
                <w:rFonts w:ascii="Times New Roman" w:hAnsi="Times New Roman" w:cs="Times New Roman"/>
                <w:color w:val="000000"/>
                <w:sz w:val="24"/>
                <w:szCs w:val="24"/>
              </w:rPr>
            </w:pPr>
            <w:r w:rsidRPr="00BE3F9A">
              <w:rPr>
                <w:rFonts w:ascii="Times New Roman" w:hAnsi="Times New Roman" w:cs="Times New Roman"/>
                <w:color w:val="000000"/>
                <w:sz w:val="24"/>
                <w:szCs w:val="24"/>
              </w:rPr>
              <w:t>повинні мати подвійний поглинаючий шар;</w:t>
            </w:r>
          </w:p>
          <w:p w:rsidR="00BE3F9A" w:rsidRPr="00BE3F9A" w:rsidRDefault="00BE3F9A" w:rsidP="00F518A6">
            <w:pPr>
              <w:pStyle w:val="a3"/>
              <w:rPr>
                <w:rFonts w:ascii="Times New Roman" w:hAnsi="Times New Roman" w:cs="Times New Roman"/>
                <w:color w:val="000000"/>
                <w:sz w:val="24"/>
                <w:szCs w:val="24"/>
              </w:rPr>
            </w:pPr>
            <w:r w:rsidRPr="00BE3F9A">
              <w:rPr>
                <w:rFonts w:ascii="Times New Roman" w:hAnsi="Times New Roman" w:cs="Times New Roman"/>
                <w:color w:val="000000"/>
                <w:sz w:val="24"/>
                <w:szCs w:val="24"/>
              </w:rPr>
              <w:t>повині містити САП (що забезпечує високий рівень погинання)</w:t>
            </w:r>
          </w:p>
          <w:p w:rsidR="00BE3F9A" w:rsidRPr="00BE3F9A" w:rsidRDefault="00BE3F9A" w:rsidP="00F518A6">
            <w:pPr>
              <w:pStyle w:val="a3"/>
              <w:rPr>
                <w:rFonts w:ascii="Times New Roman" w:hAnsi="Times New Roman" w:cs="Times New Roman"/>
                <w:sz w:val="24"/>
                <w:szCs w:val="24"/>
                <w:lang w:eastAsia="uk-UA"/>
              </w:rPr>
            </w:pPr>
            <w:r w:rsidRPr="00BE3F9A">
              <w:rPr>
                <w:rFonts w:ascii="Times New Roman" w:eastAsia="Times New Roman" w:hAnsi="Times New Roman" w:cs="Times New Roman"/>
                <w:sz w:val="24"/>
                <w:szCs w:val="24"/>
                <w:lang w:eastAsia="uk-UA"/>
              </w:rPr>
              <w:t>30 шт в упаковці</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8</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Пелюшки поглинаючі, розмір 60х90 см. з максимальною поглинальною здатністю №</w:t>
            </w:r>
            <w:r w:rsidRPr="00BE3F9A">
              <w:rPr>
                <w:rFonts w:ascii="Times New Roman" w:hAnsi="Times New Roman" w:cs="Times New Roman"/>
                <w:sz w:val="24"/>
                <w:szCs w:val="24"/>
                <w:lang w:val="en-US" w:eastAsia="uk-UA"/>
              </w:rPr>
              <w:t>26</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уп</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w:t>
            </w:r>
            <w:r w:rsidRPr="00BE3F9A">
              <w:rPr>
                <w:rFonts w:ascii="Times New Roman" w:hAnsi="Times New Roman" w:cs="Times New Roman"/>
                <w:sz w:val="24"/>
                <w:szCs w:val="24"/>
                <w:lang w:val="en-US"/>
              </w:rPr>
              <w:t>1</w:t>
            </w:r>
            <w:r w:rsidRPr="00BE3F9A">
              <w:rPr>
                <w:rFonts w:ascii="Times New Roman" w:hAnsi="Times New Roman" w:cs="Times New Roman"/>
                <w:sz w:val="24"/>
                <w:szCs w:val="24"/>
              </w:rPr>
              <w:t>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Style w:val="a7"/>
                <w:rFonts w:ascii="Times New Roman" w:hAnsi="Times New Roman" w:cs="Times New Roman"/>
                <w:bCs/>
                <w:i w:val="0"/>
                <w:iCs w:val="0"/>
                <w:sz w:val="24"/>
                <w:szCs w:val="24"/>
                <w:shd w:val="clear" w:color="auto" w:fill="FFFFFF"/>
              </w:rPr>
              <w:t>60709</w:t>
            </w:r>
            <w:r w:rsidRPr="00BE3F9A">
              <w:rPr>
                <w:rFonts w:ascii="Times New Roman" w:hAnsi="Times New Roman" w:cs="Times New Roman"/>
                <w:sz w:val="24"/>
                <w:szCs w:val="24"/>
                <w:shd w:val="clear" w:color="auto" w:fill="FFFFFF"/>
              </w:rPr>
              <w:t>  пелюшка вбирає</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Поглинальна здатність не менше 2300 мл. (ISO)</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повинні бути виготовлені з гіпоалергенних матеріалів;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зовнішня поверхня має бути вологонепроникною;</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повинні мати подвійний поглинаючий шар;</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повині містити САП (що забезпечує високий рівень погинання)</w:t>
            </w:r>
          </w:p>
          <w:p w:rsidR="00BE3F9A" w:rsidRPr="00BE3F9A" w:rsidRDefault="00BE3F9A" w:rsidP="00F518A6">
            <w:pPr>
              <w:pStyle w:val="a3"/>
              <w:rPr>
                <w:rFonts w:ascii="Times New Roman" w:eastAsia="Times New Roman" w:hAnsi="Times New Roman" w:cs="Times New Roman"/>
                <w:sz w:val="24"/>
                <w:szCs w:val="24"/>
                <w:lang w:eastAsia="uk-UA"/>
              </w:rPr>
            </w:pPr>
            <w:r w:rsidRPr="00BE3F9A">
              <w:rPr>
                <w:rFonts w:ascii="Times New Roman" w:eastAsia="Times New Roman" w:hAnsi="Times New Roman" w:cs="Times New Roman"/>
                <w:sz w:val="24"/>
                <w:szCs w:val="24"/>
                <w:lang w:val="en-US" w:eastAsia="uk-UA"/>
              </w:rPr>
              <w:t>26</w:t>
            </w:r>
            <w:r w:rsidRPr="00BE3F9A">
              <w:rPr>
                <w:rFonts w:ascii="Times New Roman" w:eastAsia="Times New Roman" w:hAnsi="Times New Roman" w:cs="Times New Roman"/>
                <w:sz w:val="24"/>
                <w:szCs w:val="24"/>
                <w:lang w:eastAsia="uk-UA"/>
              </w:rPr>
              <w:t xml:space="preserve"> шт в упаковці</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9</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Пелюшки поглинаючі, розмір 180х80 см (з повітропроникними бічними крильцями) з високою поглинальною здатністю №20</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уп</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lang w:val="en-US"/>
              </w:rPr>
              <w:t>5</w:t>
            </w:r>
            <w:r w:rsidRPr="00BE3F9A">
              <w:rPr>
                <w:rFonts w:ascii="Times New Roman" w:hAnsi="Times New Roman" w:cs="Times New Roman"/>
                <w:sz w:val="24"/>
                <w:szCs w:val="24"/>
              </w:rPr>
              <w:t>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Style w:val="a7"/>
                <w:rFonts w:ascii="Times New Roman" w:hAnsi="Times New Roman" w:cs="Times New Roman"/>
                <w:bCs/>
                <w:i w:val="0"/>
                <w:iCs w:val="0"/>
                <w:sz w:val="24"/>
                <w:szCs w:val="24"/>
                <w:shd w:val="clear" w:color="auto" w:fill="FFFFFF"/>
              </w:rPr>
              <w:t xml:space="preserve">60709 </w:t>
            </w:r>
            <w:r w:rsidRPr="00BE3F9A">
              <w:rPr>
                <w:rFonts w:ascii="Times New Roman" w:hAnsi="Times New Roman" w:cs="Times New Roman"/>
                <w:sz w:val="24"/>
                <w:szCs w:val="24"/>
                <w:shd w:val="clear" w:color="auto" w:fill="FFFFFF"/>
              </w:rPr>
              <w:t>пелюшка вбирає</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Поглинальна здатність не менше 2200 мл. (ISO)</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повинні бути виготовлені з гіпоалергенних матеріалів;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завдяки крильцям можна уникнути протікання, повині гарно обгортати  матрац;</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зовнішня поверхня має бути вологонепроникною;</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повинні мати подвійний поглинаючий шар;</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повині містити САП (що забезпечує високий рівень погинання)</w:t>
            </w:r>
          </w:p>
          <w:p w:rsidR="00BE3F9A" w:rsidRPr="00BE3F9A" w:rsidRDefault="00BE3F9A" w:rsidP="00F518A6">
            <w:pPr>
              <w:pStyle w:val="a3"/>
              <w:rPr>
                <w:rFonts w:ascii="Times New Roman" w:eastAsia="Times New Roman" w:hAnsi="Times New Roman" w:cs="Times New Roman"/>
                <w:sz w:val="24"/>
                <w:szCs w:val="24"/>
                <w:lang w:eastAsia="uk-UA"/>
              </w:rPr>
            </w:pPr>
            <w:r w:rsidRPr="00BE3F9A">
              <w:rPr>
                <w:rFonts w:ascii="Times New Roman" w:eastAsia="Times New Roman" w:hAnsi="Times New Roman" w:cs="Times New Roman"/>
                <w:sz w:val="24"/>
                <w:szCs w:val="24"/>
                <w:lang w:eastAsia="uk-UA"/>
              </w:rPr>
              <w:t>20 шт в упаковці</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lastRenderedPageBreak/>
              <w:t>10</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Серветки спиртові №100</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(33141118-0 медичні серветки)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уп</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3000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shd w:val="clear" w:color="auto" w:fill="FFFFFF"/>
              </w:rPr>
              <w:t xml:space="preserve">47237 </w:t>
            </w:r>
            <w:r w:rsidRPr="00BE3F9A">
              <w:rPr>
                <w:rStyle w:val="a7"/>
                <w:rFonts w:ascii="Times New Roman" w:hAnsi="Times New Roman" w:cs="Times New Roman"/>
                <w:bCs/>
                <w:i w:val="0"/>
                <w:iCs w:val="0"/>
                <w:sz w:val="24"/>
                <w:szCs w:val="24"/>
                <w:shd w:val="clear" w:color="auto" w:fill="FFFFFF"/>
              </w:rPr>
              <w:t>Серветка</w:t>
            </w:r>
            <w:r w:rsidRPr="00BE3F9A">
              <w:rPr>
                <w:rFonts w:ascii="Times New Roman" w:hAnsi="Times New Roman" w:cs="Times New Roman"/>
                <w:sz w:val="24"/>
                <w:szCs w:val="24"/>
                <w:shd w:val="clear" w:color="auto" w:fill="FFFFFF"/>
              </w:rPr>
              <w:t> для очищення шкіри</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2"/>
              <w:spacing w:after="0" w:line="240" w:lineRule="auto"/>
              <w:jc w:val="both"/>
              <w:rPr>
                <w:lang w:val="uk-UA"/>
              </w:rPr>
            </w:pPr>
            <w:r w:rsidRPr="00BE3F9A">
              <w:rPr>
                <w:lang w:val="uk-UA"/>
              </w:rPr>
              <w:t>Виготовлена з нетканного матеріалу спанлейсу;</w:t>
            </w:r>
          </w:p>
          <w:p w:rsidR="00BE3F9A" w:rsidRPr="00BE3F9A" w:rsidRDefault="00BE3F9A" w:rsidP="00F518A6">
            <w:pPr>
              <w:pStyle w:val="2"/>
              <w:spacing w:after="0" w:line="240" w:lineRule="auto"/>
              <w:jc w:val="both"/>
              <w:rPr>
                <w:lang w:val="uk-UA"/>
              </w:rPr>
            </w:pPr>
            <w:r w:rsidRPr="00BE3F9A">
              <w:rPr>
                <w:lang w:val="uk-UA"/>
              </w:rPr>
              <w:t>Розміри 30х65 мм</w:t>
            </w:r>
          </w:p>
          <w:p w:rsidR="00BE3F9A" w:rsidRPr="00BE3F9A" w:rsidRDefault="00BE3F9A" w:rsidP="00F518A6">
            <w:pPr>
              <w:pStyle w:val="2"/>
              <w:spacing w:after="0" w:line="240" w:lineRule="auto"/>
              <w:jc w:val="both"/>
              <w:rPr>
                <w:lang w:val="uk-UA"/>
              </w:rPr>
            </w:pPr>
            <w:r w:rsidRPr="00BE3F9A">
              <w:rPr>
                <w:lang w:val="uk-UA"/>
              </w:rPr>
              <w:t>Просочена 70% розчином ізопропілового спирту</w:t>
            </w:r>
          </w:p>
          <w:p w:rsidR="00BE3F9A" w:rsidRPr="00BE3F9A" w:rsidRDefault="00BE3F9A" w:rsidP="00F518A6">
            <w:pPr>
              <w:pStyle w:val="2"/>
              <w:spacing w:after="0" w:line="240" w:lineRule="auto"/>
              <w:jc w:val="both"/>
            </w:pPr>
            <w:r w:rsidRPr="00BE3F9A">
              <w:rPr>
                <w:lang w:val="uk-UA"/>
              </w:rPr>
              <w:t>Т</w:t>
            </w:r>
            <w:r w:rsidRPr="00BE3F9A">
              <w:t>ермін стерильності – 5 років.</w:t>
            </w:r>
          </w:p>
          <w:p w:rsidR="00BE3F9A" w:rsidRPr="00BE3F9A" w:rsidRDefault="00BE3F9A" w:rsidP="00F518A6">
            <w:pPr>
              <w:pStyle w:val="2"/>
              <w:spacing w:after="0" w:line="240" w:lineRule="auto"/>
              <w:jc w:val="both"/>
            </w:pPr>
            <w:r w:rsidRPr="00BE3F9A">
              <w:rPr>
                <w:lang w:val="uk-UA"/>
              </w:rPr>
              <w:t>Повинна бути запакована у</w:t>
            </w:r>
            <w:r w:rsidRPr="00BE3F9A">
              <w:t xml:space="preserve"> індивідуальний паперово-фольгований пакет</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lang w:eastAsia="uk-UA"/>
              </w:rPr>
              <w:t>Пакування по 100 шт.</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eastAsia="uk-UA"/>
              </w:rPr>
            </w:pPr>
            <w:r w:rsidRPr="00BE3F9A">
              <w:rPr>
                <w:rFonts w:ascii="Times New Roman" w:eastAsia="Calibri" w:hAnsi="Times New Roman" w:cs="Times New Roman"/>
                <w:sz w:val="24"/>
                <w:szCs w:val="24"/>
                <w:lang w:eastAsia="uk-UA"/>
              </w:rPr>
              <w:t>11</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Плівка хірургічна антимікробна, 56см*60см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150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47783 Простирадло хірургічне загального призначення, одноразового використання, стерильне</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Основа – поліестерова плівка, розмір-не менше   66см х 60см ,  розріз 56см х 60см. Адгезив: нешкідливий для шкіри поліакрилат. Повинна легко розтягуватись. Повинна бути прозорою. Повинна мати  індивідуальне стерильне пакування. Адгезивний шар повинен бути імпрегнований йодофором. Концентрація йодофора не менше 0, 0782 мг/кв.см Підтверджена відповідність ISO13485:2003</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12</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Пов'язки для фіксації внутрішньовенних катетерів , 8,5 cм * 11,5 см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400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58302 Пов'язка плівкова напівпроникна антибактеріальна з синтетичного полімеру, адгезивна</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Антимікробні прозорі гідрогелеві поглинаючі пов’язки з 2% хлоргексидину глюконатом для фіксації та захисту судинних, епідуральних катетерів та інших черезшкірних пристроїв               1. Повинні бути придатні для фіксації та захисту центральних, периферійно вводимих центральних, периферичних та інших судинних катетерів або чрезшкірних пристроїв                                   2. Повинні мати антимікробну дію проти цілого ряду грам-позитивних та грам-негативних бактерій та грибів.                             3. Повинні містити інтегрований антисептичний гідрогель з 2% хлоргексидину глюконатом                                                                       4. Гідрогель поглинає рідину                                                                     5. Основа пов’язки повинна бути – стерильна прозора поліуретанова тонка клейка плівка                                                        6. Мають бути непроникним бар’єром для рідин, бактерій і вірусів діаметром від 27 нм (включаючи ВІЧ та гепатит B,C), що підтверджено незалежної лабораторії                                                 7. Не повинні перешкоджати вільному газо- и вологообміну           8. Має бути стерильна, в індивідуальній упаковці.                             9. Дозволяє слідкувати за місцем пункції через стерильне прозоре напівпроникне віконце                                                             10.Повинна мати гіпоалергенний адгезив, не повинна містить латекс. 11. Розмір повинен бути 8,5см х 11,5см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13</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 xml:space="preserve">Адгезивна пов'язка для </w:t>
            </w:r>
            <w:r w:rsidRPr="00BE3F9A">
              <w:rPr>
                <w:rFonts w:ascii="Times New Roman" w:hAnsi="Times New Roman" w:cs="Times New Roman"/>
                <w:sz w:val="24"/>
                <w:szCs w:val="24"/>
                <w:lang w:eastAsia="uk-UA"/>
              </w:rPr>
              <w:lastRenderedPageBreak/>
              <w:t>закриття ран, 10 см х 15 см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lastRenderedPageBreak/>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1000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44970 Пов'язка для абсорбції ексудату, негелева</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Стерильні пов’язки з сорбційною атравматичною подушечкою, розмір 10 см х 15см</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lastRenderedPageBreak/>
              <w:t>1.</w:t>
            </w:r>
            <w:r w:rsidRPr="00BE3F9A">
              <w:rPr>
                <w:rFonts w:ascii="Times New Roman" w:hAnsi="Times New Roman" w:cs="Times New Roman"/>
                <w:sz w:val="24"/>
                <w:szCs w:val="24"/>
              </w:rPr>
              <w:tab/>
              <w:t>Пов'язка повинна бути виготовлена з нетканого матеріалу - поліестера.</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2.</w:t>
            </w:r>
            <w:r w:rsidRPr="00BE3F9A">
              <w:rPr>
                <w:rFonts w:ascii="Times New Roman" w:hAnsi="Times New Roman" w:cs="Times New Roman"/>
                <w:sz w:val="24"/>
                <w:szCs w:val="24"/>
              </w:rPr>
              <w:tab/>
              <w:t>Гіпоалергенний адгезив, не повинен містити латексу, гуми, оксиду цинку.</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3.</w:t>
            </w:r>
            <w:r w:rsidRPr="00BE3F9A">
              <w:rPr>
                <w:rFonts w:ascii="Times New Roman" w:hAnsi="Times New Roman" w:cs="Times New Roman"/>
                <w:sz w:val="24"/>
                <w:szCs w:val="24"/>
              </w:rPr>
              <w:tab/>
              <w:t>Сорбційна атравматична подушечка повинна бути виконана з віскози, покрита з контактної сторони шаром, що запобігає прилипанню до рани.</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4.</w:t>
            </w:r>
            <w:r w:rsidRPr="00BE3F9A">
              <w:rPr>
                <w:rFonts w:ascii="Times New Roman" w:hAnsi="Times New Roman" w:cs="Times New Roman"/>
                <w:sz w:val="24"/>
                <w:szCs w:val="24"/>
              </w:rPr>
              <w:tab/>
              <w:t>Пов'язка повинна бути стерильною, одноразової, гіпоалергенної, повітропроникною, з атравматичного сорбційної подушечкою.</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5.</w:t>
            </w:r>
            <w:r w:rsidRPr="00BE3F9A">
              <w:rPr>
                <w:rFonts w:ascii="Times New Roman" w:hAnsi="Times New Roman" w:cs="Times New Roman"/>
                <w:sz w:val="24"/>
                <w:szCs w:val="24"/>
              </w:rPr>
              <w:tab/>
              <w:t>Пов'язка повинна бути високо еластичною і здатної розтягуватися в 2 напрямках: поперечно та діагонально.</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6.</w:t>
            </w:r>
            <w:r w:rsidRPr="00BE3F9A">
              <w:rPr>
                <w:rFonts w:ascii="Times New Roman" w:hAnsi="Times New Roman" w:cs="Times New Roman"/>
                <w:sz w:val="24"/>
                <w:szCs w:val="24"/>
              </w:rPr>
              <w:tab/>
              <w:t>Пов'язка повинна бути упакована в індивідуальну упаковку, яка повинна забезпечити збереження якості.</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7.</w:t>
            </w:r>
            <w:r w:rsidRPr="00BE3F9A">
              <w:rPr>
                <w:rFonts w:ascii="Times New Roman" w:hAnsi="Times New Roman" w:cs="Times New Roman"/>
                <w:sz w:val="24"/>
                <w:szCs w:val="24"/>
              </w:rPr>
              <w:tab/>
              <w:t>Пов'язка на паперовій основі для швидкого зручного накладення</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8.</w:t>
            </w:r>
            <w:r w:rsidRPr="00BE3F9A">
              <w:rPr>
                <w:rFonts w:ascii="Times New Roman" w:hAnsi="Times New Roman" w:cs="Times New Roman"/>
                <w:sz w:val="24"/>
                <w:szCs w:val="24"/>
              </w:rPr>
              <w:tab/>
              <w:t xml:space="preserve">Підтверджена відповідність стандарту ISO-10993, ISO 13485                </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lastRenderedPageBreak/>
              <w:t>14</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Хірургічний пластир на м'якій тканинній основі, 10,1 см x 9,1м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(33141112-8 пластирі)</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рул</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5</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34831 Лейкопластир гіпоалергенний</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 xml:space="preserve">Хірургічний пластир на м’якій тканинній основі </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w:t>
            </w:r>
            <w:r w:rsidRPr="00BE3F9A">
              <w:rPr>
                <w:rFonts w:ascii="Times New Roman" w:hAnsi="Times New Roman" w:cs="Times New Roman"/>
                <w:sz w:val="24"/>
                <w:szCs w:val="24"/>
              </w:rPr>
              <w:tab/>
              <w:t>Повинен бути виготовлений з поліефірного нетканого водостійкого матеріалу</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2.</w:t>
            </w:r>
            <w:r w:rsidRPr="00BE3F9A">
              <w:rPr>
                <w:rFonts w:ascii="Times New Roman" w:hAnsi="Times New Roman" w:cs="Times New Roman"/>
                <w:sz w:val="24"/>
                <w:szCs w:val="24"/>
              </w:rPr>
              <w:tab/>
              <w:t xml:space="preserve"> Повинен бути гіпоалергенний, дихаючий та м’який до шкіри </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3.</w:t>
            </w:r>
            <w:r w:rsidRPr="00BE3F9A">
              <w:rPr>
                <w:rFonts w:ascii="Times New Roman" w:hAnsi="Times New Roman" w:cs="Times New Roman"/>
                <w:sz w:val="24"/>
                <w:szCs w:val="24"/>
              </w:rPr>
              <w:tab/>
              <w:t xml:space="preserve"> Повинен тягнутися поперечно та за діагоналлю, пристосовуватись до набряків та рухів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4.</w:t>
            </w:r>
            <w:r w:rsidRPr="00BE3F9A">
              <w:rPr>
                <w:rFonts w:ascii="Times New Roman" w:hAnsi="Times New Roman" w:cs="Times New Roman"/>
                <w:sz w:val="24"/>
                <w:szCs w:val="24"/>
              </w:rPr>
              <w:tab/>
              <w:t>Повинен мати макроперфорацію кожні 5 см для легкого розриву, без використання ножиць</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5.</w:t>
            </w:r>
            <w:r w:rsidRPr="00BE3F9A">
              <w:rPr>
                <w:rFonts w:ascii="Times New Roman" w:hAnsi="Times New Roman" w:cs="Times New Roman"/>
                <w:sz w:val="24"/>
                <w:szCs w:val="24"/>
              </w:rPr>
              <w:tab/>
              <w:t>Повинен містити гіпоалергенний акрилатний адгезив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6.</w:t>
            </w:r>
            <w:r w:rsidRPr="00BE3F9A">
              <w:rPr>
                <w:rFonts w:ascii="Times New Roman" w:hAnsi="Times New Roman" w:cs="Times New Roman"/>
                <w:sz w:val="24"/>
                <w:szCs w:val="24"/>
              </w:rPr>
              <w:tab/>
              <w:t>Адгезив не містить: гуми, латексу, оксиду цинку</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7.</w:t>
            </w:r>
            <w:r w:rsidRPr="00BE3F9A">
              <w:rPr>
                <w:rFonts w:ascii="Times New Roman" w:hAnsi="Times New Roman" w:cs="Times New Roman"/>
                <w:sz w:val="24"/>
                <w:szCs w:val="24"/>
              </w:rPr>
              <w:tab/>
              <w:t>Добра начальна та довготривала адгезія (72 години)</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8.</w:t>
            </w:r>
            <w:r w:rsidRPr="00BE3F9A">
              <w:rPr>
                <w:rFonts w:ascii="Times New Roman" w:hAnsi="Times New Roman" w:cs="Times New Roman"/>
                <w:sz w:val="24"/>
                <w:szCs w:val="24"/>
              </w:rPr>
              <w:tab/>
              <w:t>Призначений для сухої та вологої шкіри</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9.</w:t>
            </w:r>
            <w:r w:rsidRPr="00BE3F9A">
              <w:rPr>
                <w:rFonts w:ascii="Times New Roman" w:hAnsi="Times New Roman" w:cs="Times New Roman"/>
                <w:sz w:val="24"/>
                <w:szCs w:val="24"/>
              </w:rPr>
              <w:tab/>
              <w:t>Можно використовувати в гумових рукавичках</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10.</w:t>
            </w:r>
            <w:r w:rsidRPr="00BE3F9A">
              <w:rPr>
                <w:rFonts w:ascii="Times New Roman" w:hAnsi="Times New Roman" w:cs="Times New Roman"/>
                <w:sz w:val="24"/>
                <w:szCs w:val="24"/>
              </w:rPr>
              <w:tab/>
              <w:t>Можливість робити надписи маркером</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11.</w:t>
            </w:r>
            <w:r w:rsidRPr="00BE3F9A">
              <w:rPr>
                <w:rFonts w:ascii="Times New Roman" w:hAnsi="Times New Roman" w:cs="Times New Roman"/>
                <w:sz w:val="24"/>
                <w:szCs w:val="24"/>
              </w:rPr>
              <w:tab/>
              <w:t>Без лайнеру. Розмір має бути 10,1 см х 9,1м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15</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val="en-US" w:eastAsia="uk-UA"/>
              </w:rPr>
            </w:pPr>
            <w:r w:rsidRPr="00BE3F9A">
              <w:rPr>
                <w:rFonts w:ascii="Times New Roman" w:hAnsi="Times New Roman" w:cs="Times New Roman"/>
                <w:sz w:val="24"/>
                <w:szCs w:val="24"/>
                <w:lang w:eastAsia="uk-UA"/>
              </w:rPr>
              <w:t>Плівка</w:t>
            </w:r>
            <w:r w:rsidRPr="00BE3F9A">
              <w:rPr>
                <w:rFonts w:ascii="Times New Roman" w:hAnsi="Times New Roman" w:cs="Times New Roman"/>
                <w:sz w:val="24"/>
                <w:szCs w:val="24"/>
                <w:lang w:val="en-US" w:eastAsia="uk-UA"/>
              </w:rPr>
              <w:t xml:space="preserve"> </w:t>
            </w:r>
            <w:r w:rsidRPr="00BE3F9A">
              <w:rPr>
                <w:rFonts w:ascii="Times New Roman" w:hAnsi="Times New Roman" w:cs="Times New Roman"/>
                <w:sz w:val="24"/>
                <w:szCs w:val="24"/>
                <w:lang w:eastAsia="uk-UA"/>
              </w:rPr>
              <w:t>хірургічна</w:t>
            </w:r>
            <w:r w:rsidRPr="00BE3F9A">
              <w:rPr>
                <w:rFonts w:ascii="Times New Roman" w:hAnsi="Times New Roman" w:cs="Times New Roman"/>
                <w:sz w:val="24"/>
                <w:szCs w:val="24"/>
                <w:lang w:val="en-US" w:eastAsia="uk-UA"/>
              </w:rPr>
              <w:t xml:space="preserve"> </w:t>
            </w:r>
            <w:r w:rsidRPr="00BE3F9A">
              <w:rPr>
                <w:rFonts w:ascii="Times New Roman" w:hAnsi="Times New Roman" w:cs="Times New Roman"/>
                <w:sz w:val="24"/>
                <w:szCs w:val="24"/>
                <w:lang w:eastAsia="uk-UA"/>
              </w:rPr>
              <w:t>антимікробна</w:t>
            </w:r>
            <w:r w:rsidRPr="00BE3F9A">
              <w:rPr>
                <w:rFonts w:ascii="Times New Roman" w:hAnsi="Times New Roman" w:cs="Times New Roman"/>
                <w:sz w:val="24"/>
                <w:szCs w:val="24"/>
                <w:lang w:val="en-US" w:eastAsia="uk-UA"/>
              </w:rPr>
              <w:t>, 34</w:t>
            </w:r>
            <w:r w:rsidRPr="00BE3F9A">
              <w:rPr>
                <w:rFonts w:ascii="Times New Roman" w:hAnsi="Times New Roman" w:cs="Times New Roman"/>
                <w:sz w:val="24"/>
                <w:szCs w:val="24"/>
                <w:lang w:eastAsia="uk-UA"/>
              </w:rPr>
              <w:t>см</w:t>
            </w:r>
            <w:r w:rsidRPr="00BE3F9A">
              <w:rPr>
                <w:rFonts w:ascii="Times New Roman" w:hAnsi="Times New Roman" w:cs="Times New Roman"/>
                <w:sz w:val="24"/>
                <w:szCs w:val="24"/>
                <w:lang w:val="en-US" w:eastAsia="uk-UA"/>
              </w:rPr>
              <w:t>*35</w:t>
            </w:r>
            <w:r w:rsidRPr="00BE3F9A">
              <w:rPr>
                <w:rFonts w:ascii="Times New Roman" w:hAnsi="Times New Roman" w:cs="Times New Roman"/>
                <w:sz w:val="24"/>
                <w:szCs w:val="24"/>
                <w:lang w:eastAsia="uk-UA"/>
              </w:rPr>
              <w:t>см</w:t>
            </w:r>
          </w:p>
          <w:p w:rsidR="00BE3F9A" w:rsidRPr="00BE3F9A" w:rsidRDefault="00BE3F9A" w:rsidP="00F518A6">
            <w:pPr>
              <w:rPr>
                <w:rFonts w:ascii="Times New Roman" w:hAnsi="Times New Roman" w:cs="Times New Roman"/>
                <w:sz w:val="24"/>
                <w:szCs w:val="24"/>
                <w:lang w:val="en-US" w:eastAsia="uk-UA"/>
              </w:rPr>
            </w:pPr>
            <w:r w:rsidRPr="00BE3F9A">
              <w:rPr>
                <w:rFonts w:ascii="Times New Roman" w:hAnsi="Times New Roman" w:cs="Times New Roman"/>
                <w:sz w:val="24"/>
                <w:szCs w:val="24"/>
                <w:lang w:val="en-US" w:eastAsia="uk-UA"/>
              </w:rPr>
              <w:t xml:space="preserve">(33141110-4 </w:t>
            </w:r>
            <w:r w:rsidRPr="00BE3F9A">
              <w:rPr>
                <w:rFonts w:ascii="Times New Roman" w:hAnsi="Times New Roman" w:cs="Times New Roman"/>
                <w:sz w:val="24"/>
                <w:szCs w:val="24"/>
                <w:lang w:eastAsia="uk-UA"/>
              </w:rPr>
              <w:t>перев</w:t>
            </w:r>
            <w:r w:rsidRPr="00BE3F9A">
              <w:rPr>
                <w:rFonts w:ascii="Times New Roman" w:hAnsi="Times New Roman" w:cs="Times New Roman"/>
                <w:sz w:val="24"/>
                <w:szCs w:val="24"/>
                <w:lang w:val="en-US" w:eastAsia="uk-UA"/>
              </w:rPr>
              <w:t>’</w:t>
            </w:r>
            <w:r w:rsidRPr="00BE3F9A">
              <w:rPr>
                <w:rFonts w:ascii="Times New Roman" w:hAnsi="Times New Roman" w:cs="Times New Roman"/>
                <w:sz w:val="24"/>
                <w:szCs w:val="24"/>
                <w:lang w:eastAsia="uk-UA"/>
              </w:rPr>
              <w:t>язувальні</w:t>
            </w:r>
            <w:r w:rsidRPr="00BE3F9A">
              <w:rPr>
                <w:rFonts w:ascii="Times New Roman" w:hAnsi="Times New Roman" w:cs="Times New Roman"/>
                <w:sz w:val="24"/>
                <w:szCs w:val="24"/>
                <w:lang w:val="en-US" w:eastAsia="uk-UA"/>
              </w:rPr>
              <w:t xml:space="preserve"> </w:t>
            </w:r>
            <w:r w:rsidRPr="00BE3F9A">
              <w:rPr>
                <w:rFonts w:ascii="Times New Roman" w:hAnsi="Times New Roman" w:cs="Times New Roman"/>
                <w:sz w:val="24"/>
                <w:szCs w:val="24"/>
                <w:lang w:eastAsia="uk-UA"/>
              </w:rPr>
              <w:lastRenderedPageBreak/>
              <w:t>матеріали</w:t>
            </w:r>
            <w:r w:rsidRPr="00BE3F9A">
              <w:rPr>
                <w:rFonts w:ascii="Times New Roman" w:hAnsi="Times New Roman" w:cs="Times New Roman"/>
                <w:sz w:val="24"/>
                <w:szCs w:val="24"/>
                <w:lang w:val="en-US" w:eastAsia="uk-UA"/>
              </w:rPr>
              <w:t>)</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lastRenderedPageBreak/>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190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47783 Простирадло хірургічне загального призначення, одноразового використання, стерильне</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 xml:space="preserve">Основа – поліестерова плівка, розмір-не менше   44см х 35см ,  розріз 34см х 35см. Адгезив: нешкідливий для шкіри поліакрилат. Повинна легко розтягуватись. Повинна бути прозорою. Повинна мати  індивідуальне стерильне пакування. Адгезивний шар </w:t>
            </w:r>
            <w:r w:rsidRPr="00BE3F9A">
              <w:rPr>
                <w:rFonts w:ascii="Times New Roman" w:hAnsi="Times New Roman" w:cs="Times New Roman"/>
                <w:sz w:val="24"/>
                <w:szCs w:val="24"/>
              </w:rPr>
              <w:lastRenderedPageBreak/>
              <w:t>повинен бути імпрегнований йодофором. Концентрація йодофора не менше 0, 0782 мг/кв.см Підтверджена відповідність ISO13485:2003</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lastRenderedPageBreak/>
              <w:t>16</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Пов'язки для фіксації внутрішньовенних катетерів, 7 cм X 8,5 см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1000</w:t>
            </w:r>
          </w:p>
        </w:tc>
        <w:tc>
          <w:tcPr>
            <w:tcW w:w="3261" w:type="dxa"/>
            <w:tcBorders>
              <w:top w:val="single" w:sz="6" w:space="0" w:color="auto"/>
              <w:left w:val="single" w:sz="6" w:space="0" w:color="auto"/>
              <w:bottom w:val="single" w:sz="6" w:space="0" w:color="auto"/>
              <w:right w:val="single" w:sz="6" w:space="0" w:color="auto"/>
            </w:tcBorders>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58302 Пов'язка плівкова напівпроникна антибактеріальна з синтетичного полімеру, адгезивна</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Антимікробні прозорі гідрогелеві поглинаючі пов’язки з 2% хлоргексидину глюконатом для фіксації та захисту судинних, епідуральних катетерів та інших черезшкірних пристроїв                 1. Повинні бути придатні для фіксації та захисту центральних, периферійно вводимих центральних, периферичних та інших судинних катетерів або чрезшкірних пристроїв                    2. Повинні мати антимікробну дію проти цілого ряду грам-позитивних та грам-негативних бактерій та грибів.                           3. Повинні містити інтегрований антисептичний гідрогель з 2% хлоргексидину глюконатом                                                                        4. Гідрогель поглинає рідину                                                                   5. Основа пов’язки повинна бути – стерильна прозора поліуретанова тонка клейка плівка                                                          6. Мають бути непроникним бар’єром для рідин, бактерій і вірусів діаметром від 27 нм (включаючи ВІЧ та гепатит B,C), що підтверджено незалежної лабораторії                                                 7. Не повинні перешкоджати вільному газо- и вологообміну           8. Має бути стерильна, в індивідуальній упаковці.                              9. Дозволяє слідкувати за місцем пункції через стерильне прозоре напівпроникне віконце                                                             10.Повинна мати гіпоалергенний адгезив, не повинна містить латекс. 11. Розмір повинен бути 7см х8,5см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17</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Адгезивна пов'язка для закриття ран, 6 см х 10 см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(33141110-4 перев’язувальні матеріали)</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3000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44970 Пов'язка для абсорбції ексудату, негелева</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Стерильні пов’язки з сорбційною атравматичною подушечкою, розмір 6см х 10см</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w:t>
            </w:r>
            <w:r w:rsidRPr="00BE3F9A">
              <w:rPr>
                <w:rFonts w:ascii="Times New Roman" w:hAnsi="Times New Roman" w:cs="Times New Roman"/>
                <w:sz w:val="24"/>
                <w:szCs w:val="24"/>
              </w:rPr>
              <w:tab/>
              <w:t>Пов'язка повинна бути виготовлена з нетканого матеріалу - поліестера.</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2.</w:t>
            </w:r>
            <w:r w:rsidRPr="00BE3F9A">
              <w:rPr>
                <w:rFonts w:ascii="Times New Roman" w:hAnsi="Times New Roman" w:cs="Times New Roman"/>
                <w:sz w:val="24"/>
                <w:szCs w:val="24"/>
              </w:rPr>
              <w:tab/>
              <w:t>Гіпоалергенний адгезив, не повинен містити латексу, гуми, оксиду цинку.</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3.</w:t>
            </w:r>
            <w:r w:rsidRPr="00BE3F9A">
              <w:rPr>
                <w:rFonts w:ascii="Times New Roman" w:hAnsi="Times New Roman" w:cs="Times New Roman"/>
                <w:sz w:val="24"/>
                <w:szCs w:val="24"/>
              </w:rPr>
              <w:tab/>
              <w:t>Сорбційна атравматична подушечка повинна бути виконана з віскози, покрита з контактної сторони шаром, що запобігає прилипанню до рани.</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4.</w:t>
            </w:r>
            <w:r w:rsidRPr="00BE3F9A">
              <w:rPr>
                <w:rFonts w:ascii="Times New Roman" w:hAnsi="Times New Roman" w:cs="Times New Roman"/>
                <w:sz w:val="24"/>
                <w:szCs w:val="24"/>
              </w:rPr>
              <w:tab/>
              <w:t>Пов'язка повинна бути стерильною, одноразової, гіпоалергенної, повітропроникною, з атравматичного сорбційної подушечкою.</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5.</w:t>
            </w:r>
            <w:r w:rsidRPr="00BE3F9A">
              <w:rPr>
                <w:rFonts w:ascii="Times New Roman" w:hAnsi="Times New Roman" w:cs="Times New Roman"/>
                <w:sz w:val="24"/>
                <w:szCs w:val="24"/>
              </w:rPr>
              <w:tab/>
              <w:t xml:space="preserve">Пов'язка повинна бути високо еластичною і здатної </w:t>
            </w:r>
            <w:r w:rsidRPr="00BE3F9A">
              <w:rPr>
                <w:rFonts w:ascii="Times New Roman" w:hAnsi="Times New Roman" w:cs="Times New Roman"/>
                <w:sz w:val="24"/>
                <w:szCs w:val="24"/>
              </w:rPr>
              <w:lastRenderedPageBreak/>
              <w:t>розтягуватися в 2 напрямках: поперечно та діагонально.</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6.</w:t>
            </w:r>
            <w:r w:rsidRPr="00BE3F9A">
              <w:rPr>
                <w:rFonts w:ascii="Times New Roman" w:hAnsi="Times New Roman" w:cs="Times New Roman"/>
                <w:sz w:val="24"/>
                <w:szCs w:val="24"/>
              </w:rPr>
              <w:tab/>
              <w:t>Пов'язка повинна бути упакована в індивідуальну упаковку, яка повинна забезпечити збереження якості.</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7.</w:t>
            </w:r>
            <w:r w:rsidRPr="00BE3F9A">
              <w:rPr>
                <w:rFonts w:ascii="Times New Roman" w:hAnsi="Times New Roman" w:cs="Times New Roman"/>
                <w:sz w:val="24"/>
                <w:szCs w:val="24"/>
              </w:rPr>
              <w:tab/>
              <w:t>Пов'язка на паперовій основі для швидкого зручного накладення</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8.</w:t>
            </w:r>
            <w:r w:rsidRPr="00BE3F9A">
              <w:rPr>
                <w:rFonts w:ascii="Times New Roman" w:hAnsi="Times New Roman" w:cs="Times New Roman"/>
                <w:sz w:val="24"/>
                <w:szCs w:val="24"/>
              </w:rPr>
              <w:tab/>
              <w:t xml:space="preserve">Підтверджена відповідність стандарту ISO-10993, ISO 13485                 </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lastRenderedPageBreak/>
              <w:t>18</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Хірургічний пластир на м'якій тканинній основі, 15,2см х 9,1 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(33141112-8 пластирі)</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рул</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lang w:eastAsia="uk-UA"/>
              </w:rPr>
              <w:t>34831 Лейкопластир гіпоалергенний</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Хірургічний пластир на м’якій тканинній основі 3М Medipore™ Н</w:t>
            </w:r>
            <w:r w:rsidRPr="00BE3F9A">
              <w:rPr>
                <w:rFonts w:ascii="Times New Roman" w:hAnsi="Times New Roman" w:cs="Times New Roman"/>
                <w:sz w:val="24"/>
                <w:szCs w:val="24"/>
              </w:rPr>
              <w:tab/>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w:t>
            </w:r>
            <w:r w:rsidRPr="00BE3F9A">
              <w:rPr>
                <w:rFonts w:ascii="Times New Roman" w:hAnsi="Times New Roman" w:cs="Times New Roman"/>
                <w:sz w:val="24"/>
                <w:szCs w:val="24"/>
              </w:rPr>
              <w:tab/>
              <w:t>Повинен бути виготовлений з поліефірного нетканого водостійкого матеріалу</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2.</w:t>
            </w:r>
            <w:r w:rsidRPr="00BE3F9A">
              <w:rPr>
                <w:rFonts w:ascii="Times New Roman" w:hAnsi="Times New Roman" w:cs="Times New Roman"/>
                <w:sz w:val="24"/>
                <w:szCs w:val="24"/>
              </w:rPr>
              <w:tab/>
              <w:t xml:space="preserve"> Повинен бути гіпоалергенний, дихаючий та м’який до шкіри </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3.</w:t>
            </w:r>
            <w:r w:rsidRPr="00BE3F9A">
              <w:rPr>
                <w:rFonts w:ascii="Times New Roman" w:hAnsi="Times New Roman" w:cs="Times New Roman"/>
                <w:sz w:val="24"/>
                <w:szCs w:val="24"/>
              </w:rPr>
              <w:tab/>
              <w:t xml:space="preserve"> Повинен тягнутися поперечно та за діагоналлю, пристосовуватись до набряків та рухів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4.</w:t>
            </w:r>
            <w:r w:rsidRPr="00BE3F9A">
              <w:rPr>
                <w:rFonts w:ascii="Times New Roman" w:hAnsi="Times New Roman" w:cs="Times New Roman"/>
                <w:sz w:val="24"/>
                <w:szCs w:val="24"/>
              </w:rPr>
              <w:tab/>
              <w:t>Повинен мати макроперфорацію кожні 5 см для легкого розриву, без використання ножиць</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5.</w:t>
            </w:r>
            <w:r w:rsidRPr="00BE3F9A">
              <w:rPr>
                <w:rFonts w:ascii="Times New Roman" w:hAnsi="Times New Roman" w:cs="Times New Roman"/>
                <w:sz w:val="24"/>
                <w:szCs w:val="24"/>
              </w:rPr>
              <w:tab/>
              <w:t>Повинен містити гіпоалергенний акрилатний адгезив</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6.</w:t>
            </w:r>
            <w:r w:rsidRPr="00BE3F9A">
              <w:rPr>
                <w:rFonts w:ascii="Times New Roman" w:hAnsi="Times New Roman" w:cs="Times New Roman"/>
                <w:sz w:val="24"/>
                <w:szCs w:val="24"/>
              </w:rPr>
              <w:tab/>
              <w:t>Адгезив не містить: гуми, латексу, оксиду цинку</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7.</w:t>
            </w:r>
            <w:r w:rsidRPr="00BE3F9A">
              <w:rPr>
                <w:rFonts w:ascii="Times New Roman" w:hAnsi="Times New Roman" w:cs="Times New Roman"/>
                <w:sz w:val="24"/>
                <w:szCs w:val="24"/>
              </w:rPr>
              <w:tab/>
              <w:t>Добра начальна та довготривала адгезія (72 години)</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8.</w:t>
            </w:r>
            <w:r w:rsidRPr="00BE3F9A">
              <w:rPr>
                <w:rFonts w:ascii="Times New Roman" w:hAnsi="Times New Roman" w:cs="Times New Roman"/>
                <w:sz w:val="24"/>
                <w:szCs w:val="24"/>
              </w:rPr>
              <w:tab/>
              <w:t>Призначений для сухої та вологої шкіри</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9.</w:t>
            </w:r>
            <w:r w:rsidRPr="00BE3F9A">
              <w:rPr>
                <w:rFonts w:ascii="Times New Roman" w:hAnsi="Times New Roman" w:cs="Times New Roman"/>
                <w:sz w:val="24"/>
                <w:szCs w:val="24"/>
              </w:rPr>
              <w:tab/>
              <w:t>Можно використовувати в гумових рукавичках</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10.</w:t>
            </w:r>
            <w:r w:rsidRPr="00BE3F9A">
              <w:rPr>
                <w:rFonts w:ascii="Times New Roman" w:hAnsi="Times New Roman" w:cs="Times New Roman"/>
                <w:sz w:val="24"/>
                <w:szCs w:val="24"/>
              </w:rPr>
              <w:tab/>
              <w:t>Можливість робити надписи маркером</w:t>
            </w:r>
          </w:p>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sz w:val="24"/>
                <w:szCs w:val="24"/>
              </w:rPr>
              <w:t>11.</w:t>
            </w:r>
            <w:r w:rsidRPr="00BE3F9A">
              <w:rPr>
                <w:rFonts w:ascii="Times New Roman" w:hAnsi="Times New Roman" w:cs="Times New Roman"/>
                <w:sz w:val="24"/>
                <w:szCs w:val="24"/>
              </w:rPr>
              <w:tab/>
              <w:t>Без лайнеру. Розмір має бути 15,2 см х 9,1м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19</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bCs/>
                <w:sz w:val="24"/>
                <w:szCs w:val="24"/>
              </w:rPr>
            </w:pPr>
            <w:r w:rsidRPr="00BE3F9A">
              <w:rPr>
                <w:rFonts w:ascii="Times New Roman" w:hAnsi="Times New Roman" w:cs="Times New Roman"/>
                <w:bCs/>
                <w:sz w:val="24"/>
                <w:szCs w:val="24"/>
              </w:rPr>
              <w:t>Пластир медичний для фіксації катетерів на нетканій основі 8см*6см</w:t>
            </w:r>
          </w:p>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(33141112-8 пластирі)</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уп</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200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lang w:eastAsia="uk-UA"/>
              </w:rPr>
            </w:pPr>
            <w:r w:rsidRPr="00BE3F9A">
              <w:rPr>
                <w:rFonts w:ascii="Times New Roman" w:hAnsi="Times New Roman" w:cs="Times New Roman"/>
                <w:sz w:val="24"/>
                <w:szCs w:val="24"/>
              </w:rPr>
              <w:t>56631 фіксатор внутрішньовенного катетера</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rPr>
                <w:rFonts w:ascii="Times New Roman" w:hAnsi="Times New Roman" w:cs="Times New Roman"/>
                <w:sz w:val="24"/>
                <w:szCs w:val="24"/>
              </w:rPr>
            </w:pPr>
            <w:r w:rsidRPr="00BE3F9A">
              <w:rPr>
                <w:rFonts w:ascii="Times New Roman" w:hAnsi="Times New Roman" w:cs="Times New Roman"/>
                <w:bCs/>
                <w:sz w:val="24"/>
                <w:szCs w:val="24"/>
                <w:lang w:eastAsia="uk-UA"/>
              </w:rPr>
              <w:t xml:space="preserve">Пластир для фіксації внутрішньовенних катетерів з абсорбуючою подушечкою. Стерильний. </w:t>
            </w:r>
            <w:r w:rsidRPr="00BE3F9A">
              <w:rPr>
                <w:rFonts w:ascii="Times New Roman" w:hAnsi="Times New Roman" w:cs="Times New Roman"/>
                <w:sz w:val="24"/>
                <w:szCs w:val="24"/>
              </w:rPr>
              <w:t xml:space="preserve">Гіпоалергенний. </w:t>
            </w:r>
            <w:r w:rsidRPr="00BE3F9A">
              <w:rPr>
                <w:rFonts w:ascii="Times New Roman" w:hAnsi="Times New Roman" w:cs="Times New Roman"/>
                <w:bCs/>
                <w:sz w:val="24"/>
                <w:szCs w:val="24"/>
                <w:lang w:eastAsia="uk-UA"/>
              </w:rPr>
              <w:t>Основа - еластична неткана. Розмір - 8см*6см.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20</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 xml:space="preserve">Пластир </w:t>
            </w:r>
            <w:r w:rsidRPr="00BE3F9A">
              <w:rPr>
                <w:rFonts w:ascii="Times New Roman" w:hAnsi="Times New Roman" w:cs="Times New Roman"/>
                <w:sz w:val="24"/>
                <w:szCs w:val="24"/>
              </w:rPr>
              <w:t xml:space="preserve">еластичний фіксуючий на нетканій основі </w:t>
            </w:r>
            <w:r w:rsidRPr="00BE3F9A">
              <w:rPr>
                <w:rFonts w:ascii="Times New Roman" w:hAnsi="Times New Roman" w:cs="Times New Roman"/>
                <w:sz w:val="24"/>
                <w:szCs w:val="24"/>
                <w:lang w:eastAsia="uk-UA"/>
              </w:rPr>
              <w:t>1м</w:t>
            </w:r>
            <w:r w:rsidRPr="00BE3F9A">
              <w:rPr>
                <w:rFonts w:ascii="Times New Roman" w:hAnsi="Times New Roman" w:cs="Times New Roman"/>
                <w:bCs/>
                <w:sz w:val="24"/>
                <w:szCs w:val="24"/>
                <w:lang w:eastAsia="uk-UA"/>
              </w:rPr>
              <w:t>*</w:t>
            </w:r>
            <w:r w:rsidRPr="00BE3F9A">
              <w:rPr>
                <w:rFonts w:ascii="Times New Roman" w:hAnsi="Times New Roman" w:cs="Times New Roman"/>
                <w:sz w:val="24"/>
                <w:szCs w:val="24"/>
                <w:lang w:eastAsia="uk-UA"/>
              </w:rPr>
              <w:t>20см</w:t>
            </w:r>
          </w:p>
          <w:p w:rsidR="00BE3F9A" w:rsidRPr="00BE3F9A" w:rsidRDefault="00BE3F9A" w:rsidP="00F518A6">
            <w:pPr>
              <w:rPr>
                <w:rFonts w:ascii="Times New Roman" w:hAnsi="Times New Roman" w:cs="Times New Roman"/>
                <w:sz w:val="24"/>
                <w:szCs w:val="24"/>
              </w:rPr>
            </w:pPr>
            <w:r w:rsidRPr="00BE3F9A">
              <w:rPr>
                <w:rFonts w:ascii="Times New Roman" w:hAnsi="Times New Roman" w:cs="Times New Roman"/>
                <w:sz w:val="24"/>
                <w:szCs w:val="24"/>
                <w:lang w:eastAsia="uk-UA"/>
              </w:rPr>
              <w:t>(33141112-8 пластирі)</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10</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rPr>
            </w:pPr>
            <w:r w:rsidRPr="00BE3F9A">
              <w:rPr>
                <w:rFonts w:ascii="Times New Roman" w:hAnsi="Times New Roman" w:cs="Times New Roman"/>
                <w:sz w:val="24"/>
                <w:szCs w:val="24"/>
              </w:rPr>
              <w:t>58986 лейкопластирі хірургічні універсальні, нестерильні</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color w:val="000000"/>
                <w:sz w:val="24"/>
                <w:szCs w:val="24"/>
                <w:lang w:eastAsia="uk-UA"/>
              </w:rPr>
            </w:pPr>
            <w:r w:rsidRPr="00BE3F9A">
              <w:rPr>
                <w:rFonts w:ascii="Times New Roman" w:hAnsi="Times New Roman" w:cs="Times New Roman"/>
                <w:sz w:val="24"/>
                <w:szCs w:val="24"/>
              </w:rPr>
              <w:t>Пластир еластичний фіксуючий рулонний. Гіпоалергенний. Основа -  еластична неткана на захисній бумажній плівці. Розмір - 1м*20см.</w:t>
            </w:r>
          </w:p>
        </w:tc>
      </w:tr>
      <w:tr w:rsidR="00BE3F9A" w:rsidRPr="00BE3F9A" w:rsidTr="00BE3F9A">
        <w:trPr>
          <w:trHeight w:val="284"/>
        </w:trPr>
        <w:tc>
          <w:tcPr>
            <w:tcW w:w="425"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autoSpaceDE w:val="0"/>
              <w:autoSpaceDN w:val="0"/>
              <w:adjustRightInd w:val="0"/>
              <w:rPr>
                <w:rFonts w:ascii="Times New Roman" w:eastAsia="Calibri" w:hAnsi="Times New Roman" w:cs="Times New Roman"/>
                <w:sz w:val="24"/>
                <w:szCs w:val="24"/>
                <w:lang w:val="en-US" w:eastAsia="uk-UA"/>
              </w:rPr>
            </w:pPr>
            <w:r w:rsidRPr="00BE3F9A">
              <w:rPr>
                <w:rFonts w:ascii="Times New Roman" w:eastAsia="Calibri" w:hAnsi="Times New Roman" w:cs="Times New Roman"/>
                <w:sz w:val="24"/>
                <w:szCs w:val="24"/>
                <w:lang w:val="en-US" w:eastAsia="uk-UA"/>
              </w:rPr>
              <w:t>21</w:t>
            </w:r>
          </w:p>
        </w:tc>
        <w:tc>
          <w:tcPr>
            <w:tcW w:w="3119"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lang w:eastAsia="uk-UA"/>
              </w:rPr>
            </w:pPr>
            <w:r w:rsidRPr="00BE3F9A">
              <w:rPr>
                <w:rFonts w:ascii="Times New Roman" w:hAnsi="Times New Roman" w:cs="Times New Roman"/>
                <w:sz w:val="24"/>
                <w:szCs w:val="24"/>
                <w:lang w:eastAsia="uk-UA"/>
              </w:rPr>
              <w:t xml:space="preserve">Пластир </w:t>
            </w:r>
            <w:r w:rsidRPr="00BE3F9A">
              <w:rPr>
                <w:rFonts w:ascii="Times New Roman" w:hAnsi="Times New Roman" w:cs="Times New Roman"/>
                <w:sz w:val="24"/>
                <w:szCs w:val="24"/>
              </w:rPr>
              <w:t xml:space="preserve">еластичний </w:t>
            </w:r>
            <w:r w:rsidRPr="00BE3F9A">
              <w:rPr>
                <w:rFonts w:ascii="Times New Roman" w:hAnsi="Times New Roman" w:cs="Times New Roman"/>
                <w:sz w:val="24"/>
                <w:szCs w:val="24"/>
              </w:rPr>
              <w:lastRenderedPageBreak/>
              <w:t xml:space="preserve">фіксуючий на нетканій основі </w:t>
            </w:r>
            <w:r w:rsidRPr="00BE3F9A">
              <w:rPr>
                <w:rFonts w:ascii="Times New Roman" w:hAnsi="Times New Roman" w:cs="Times New Roman"/>
                <w:sz w:val="24"/>
                <w:szCs w:val="24"/>
                <w:lang w:eastAsia="uk-UA"/>
              </w:rPr>
              <w:t>1м</w:t>
            </w:r>
            <w:r w:rsidRPr="00BE3F9A">
              <w:rPr>
                <w:rFonts w:ascii="Times New Roman" w:hAnsi="Times New Roman" w:cs="Times New Roman"/>
                <w:bCs/>
                <w:sz w:val="24"/>
                <w:szCs w:val="24"/>
                <w:lang w:eastAsia="uk-UA"/>
              </w:rPr>
              <w:t>*</w:t>
            </w:r>
            <w:r w:rsidRPr="00BE3F9A">
              <w:rPr>
                <w:rFonts w:ascii="Times New Roman" w:hAnsi="Times New Roman" w:cs="Times New Roman"/>
                <w:sz w:val="24"/>
                <w:szCs w:val="24"/>
                <w:lang w:eastAsia="uk-UA"/>
              </w:rPr>
              <w:t>30см</w:t>
            </w:r>
          </w:p>
          <w:p w:rsidR="00BE3F9A" w:rsidRPr="00BE3F9A" w:rsidRDefault="00BE3F9A" w:rsidP="00F518A6">
            <w:pPr>
              <w:rPr>
                <w:rFonts w:ascii="Times New Roman" w:hAnsi="Times New Roman" w:cs="Times New Roman"/>
                <w:sz w:val="24"/>
                <w:szCs w:val="24"/>
              </w:rPr>
            </w:pPr>
            <w:r w:rsidRPr="00BE3F9A">
              <w:rPr>
                <w:rFonts w:ascii="Times New Roman" w:hAnsi="Times New Roman" w:cs="Times New Roman"/>
                <w:sz w:val="24"/>
                <w:szCs w:val="24"/>
                <w:lang w:eastAsia="uk-UA"/>
              </w:rPr>
              <w:t>(33141112-8 пластирі)</w:t>
            </w:r>
          </w:p>
        </w:tc>
        <w:tc>
          <w:tcPr>
            <w:tcW w:w="880"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lastRenderedPageBreak/>
              <w:t>шт</w:t>
            </w:r>
          </w:p>
        </w:tc>
        <w:tc>
          <w:tcPr>
            <w:tcW w:w="82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pStyle w:val="a3"/>
              <w:jc w:val="center"/>
              <w:rPr>
                <w:rFonts w:ascii="Times New Roman" w:hAnsi="Times New Roman" w:cs="Times New Roman"/>
                <w:sz w:val="24"/>
                <w:szCs w:val="24"/>
              </w:rPr>
            </w:pPr>
            <w:r w:rsidRPr="00BE3F9A">
              <w:rPr>
                <w:rFonts w:ascii="Times New Roman" w:hAnsi="Times New Roman" w:cs="Times New Roman"/>
                <w:sz w:val="24"/>
                <w:szCs w:val="24"/>
              </w:rPr>
              <w:t>15</w:t>
            </w:r>
          </w:p>
        </w:tc>
        <w:tc>
          <w:tcPr>
            <w:tcW w:w="3261"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sz w:val="24"/>
                <w:szCs w:val="24"/>
              </w:rPr>
            </w:pPr>
            <w:r w:rsidRPr="00BE3F9A">
              <w:rPr>
                <w:rFonts w:ascii="Times New Roman" w:hAnsi="Times New Roman" w:cs="Times New Roman"/>
                <w:sz w:val="24"/>
                <w:szCs w:val="24"/>
              </w:rPr>
              <w:t xml:space="preserve">58986 лейкопластирі </w:t>
            </w:r>
            <w:r w:rsidRPr="00BE3F9A">
              <w:rPr>
                <w:rFonts w:ascii="Times New Roman" w:hAnsi="Times New Roman" w:cs="Times New Roman"/>
                <w:sz w:val="24"/>
                <w:szCs w:val="24"/>
              </w:rPr>
              <w:lastRenderedPageBreak/>
              <w:t>хірургічні універсальні, нестерильні</w:t>
            </w:r>
          </w:p>
        </w:tc>
        <w:tc>
          <w:tcPr>
            <w:tcW w:w="6946" w:type="dxa"/>
            <w:tcBorders>
              <w:top w:val="single" w:sz="6" w:space="0" w:color="auto"/>
              <w:left w:val="single" w:sz="6" w:space="0" w:color="auto"/>
              <w:bottom w:val="single" w:sz="6" w:space="0" w:color="auto"/>
              <w:right w:val="single" w:sz="6" w:space="0" w:color="auto"/>
            </w:tcBorders>
            <w:vAlign w:val="center"/>
          </w:tcPr>
          <w:p w:rsidR="00BE3F9A" w:rsidRPr="00BE3F9A" w:rsidRDefault="00BE3F9A" w:rsidP="00F518A6">
            <w:pPr>
              <w:rPr>
                <w:rFonts w:ascii="Times New Roman" w:hAnsi="Times New Roman" w:cs="Times New Roman"/>
                <w:color w:val="000000"/>
                <w:sz w:val="24"/>
                <w:szCs w:val="24"/>
                <w:lang w:eastAsia="uk-UA"/>
              </w:rPr>
            </w:pPr>
            <w:r w:rsidRPr="00BE3F9A">
              <w:rPr>
                <w:rFonts w:ascii="Times New Roman" w:hAnsi="Times New Roman" w:cs="Times New Roman"/>
                <w:sz w:val="24"/>
                <w:szCs w:val="24"/>
              </w:rPr>
              <w:lastRenderedPageBreak/>
              <w:t xml:space="preserve">Пластир еластичний фіксуючий рулонний. Гіпоалергенний. </w:t>
            </w:r>
            <w:r w:rsidRPr="00BE3F9A">
              <w:rPr>
                <w:rFonts w:ascii="Times New Roman" w:hAnsi="Times New Roman" w:cs="Times New Roman"/>
                <w:sz w:val="24"/>
                <w:szCs w:val="24"/>
              </w:rPr>
              <w:lastRenderedPageBreak/>
              <w:t>Основа -  еластична неткана на захисній бумажній плівці Розмір - 1м*30см.</w:t>
            </w:r>
          </w:p>
        </w:tc>
      </w:tr>
    </w:tbl>
    <w:p w:rsidR="001940F9" w:rsidRDefault="004E4E2D">
      <w:pPr>
        <w:rPr>
          <w:rFonts w:ascii="Times New Roman" w:hAnsi="Times New Roman" w:cs="Times New Roman"/>
          <w:b/>
          <w:sz w:val="28"/>
          <w:szCs w:val="28"/>
          <w:lang w:val="uk-UA"/>
        </w:rPr>
      </w:pPr>
      <w:r w:rsidRPr="004E4E2D">
        <w:rPr>
          <w:rFonts w:ascii="Times New Roman" w:hAnsi="Times New Roman" w:cs="Times New Roman"/>
          <w:b/>
          <w:sz w:val="28"/>
          <w:szCs w:val="28"/>
          <w:lang w:val="uk-UA"/>
        </w:rPr>
        <w:lastRenderedPageBreak/>
        <w:t xml:space="preserve">Очікувана вартість закупівлі складає </w:t>
      </w:r>
      <w:r w:rsidR="00BE3F9A">
        <w:rPr>
          <w:rFonts w:ascii="Times New Roman" w:hAnsi="Times New Roman" w:cs="Times New Roman"/>
          <w:b/>
          <w:sz w:val="28"/>
          <w:szCs w:val="28"/>
          <w:lang w:val="uk-UA"/>
        </w:rPr>
        <w:t>1700</w:t>
      </w:r>
      <w:r w:rsidRPr="004E4E2D">
        <w:rPr>
          <w:rFonts w:ascii="Times New Roman" w:hAnsi="Times New Roman" w:cs="Times New Roman"/>
          <w:b/>
          <w:sz w:val="28"/>
          <w:szCs w:val="28"/>
          <w:lang w:val="uk-UA"/>
        </w:rPr>
        <w:t>000,00грн. (</w:t>
      </w:r>
      <w:r w:rsidR="00BE3F9A">
        <w:rPr>
          <w:rFonts w:ascii="Times New Roman" w:hAnsi="Times New Roman" w:cs="Times New Roman"/>
          <w:b/>
          <w:sz w:val="28"/>
          <w:szCs w:val="28"/>
          <w:lang w:val="uk-UA"/>
        </w:rPr>
        <w:t>один</w:t>
      </w:r>
      <w:r w:rsidRPr="004E4E2D">
        <w:rPr>
          <w:rFonts w:ascii="Times New Roman" w:hAnsi="Times New Roman" w:cs="Times New Roman"/>
          <w:b/>
          <w:sz w:val="28"/>
          <w:szCs w:val="28"/>
          <w:lang w:val="uk-UA"/>
        </w:rPr>
        <w:t xml:space="preserve"> мільйон сто </w:t>
      </w:r>
      <w:r w:rsidR="00BE3F9A">
        <w:rPr>
          <w:rFonts w:ascii="Times New Roman" w:hAnsi="Times New Roman" w:cs="Times New Roman"/>
          <w:b/>
          <w:sz w:val="28"/>
          <w:szCs w:val="28"/>
          <w:lang w:val="uk-UA"/>
        </w:rPr>
        <w:t>сімсот</w:t>
      </w:r>
      <w:r w:rsidRPr="004E4E2D">
        <w:rPr>
          <w:rFonts w:ascii="Times New Roman" w:hAnsi="Times New Roman" w:cs="Times New Roman"/>
          <w:b/>
          <w:sz w:val="28"/>
          <w:szCs w:val="28"/>
          <w:lang w:val="uk-UA"/>
        </w:rPr>
        <w:t xml:space="preserve"> гривень 00 коп.) з ПДВ.</w:t>
      </w:r>
    </w:p>
    <w:p w:rsidR="004E4E2D" w:rsidRDefault="004E4E2D">
      <w:pPr>
        <w:rPr>
          <w:rFonts w:ascii="Times New Roman" w:hAnsi="Times New Roman" w:cs="Times New Roman"/>
          <w:b/>
          <w:sz w:val="28"/>
          <w:szCs w:val="28"/>
          <w:lang w:val="uk-UA"/>
        </w:rPr>
      </w:pPr>
    </w:p>
    <w:sectPr w:rsidR="004E4E2D" w:rsidSect="004E4E2D">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48172A"/>
    <w:rsid w:val="000067B2"/>
    <w:rsid w:val="000432B9"/>
    <w:rsid w:val="000458E7"/>
    <w:rsid w:val="0007169D"/>
    <w:rsid w:val="0009123B"/>
    <w:rsid w:val="000C07D5"/>
    <w:rsid w:val="00102CDE"/>
    <w:rsid w:val="00105572"/>
    <w:rsid w:val="00136052"/>
    <w:rsid w:val="001940F9"/>
    <w:rsid w:val="00220F82"/>
    <w:rsid w:val="0022155F"/>
    <w:rsid w:val="002506D5"/>
    <w:rsid w:val="00295ED6"/>
    <w:rsid w:val="002A1081"/>
    <w:rsid w:val="002C05B7"/>
    <w:rsid w:val="002C0F07"/>
    <w:rsid w:val="002E334D"/>
    <w:rsid w:val="003212DE"/>
    <w:rsid w:val="00332B30"/>
    <w:rsid w:val="00372A44"/>
    <w:rsid w:val="003F4F21"/>
    <w:rsid w:val="004148D2"/>
    <w:rsid w:val="00451A95"/>
    <w:rsid w:val="00470613"/>
    <w:rsid w:val="0048172A"/>
    <w:rsid w:val="0048361F"/>
    <w:rsid w:val="004D28AD"/>
    <w:rsid w:val="004E4E2D"/>
    <w:rsid w:val="00505F16"/>
    <w:rsid w:val="00531091"/>
    <w:rsid w:val="00550C1B"/>
    <w:rsid w:val="005634A8"/>
    <w:rsid w:val="00572ADB"/>
    <w:rsid w:val="005B0E71"/>
    <w:rsid w:val="005F3C56"/>
    <w:rsid w:val="006657A1"/>
    <w:rsid w:val="00681265"/>
    <w:rsid w:val="0070463A"/>
    <w:rsid w:val="00821402"/>
    <w:rsid w:val="0088224A"/>
    <w:rsid w:val="0095175D"/>
    <w:rsid w:val="0099377E"/>
    <w:rsid w:val="00A45209"/>
    <w:rsid w:val="00AC5931"/>
    <w:rsid w:val="00B35836"/>
    <w:rsid w:val="00B55620"/>
    <w:rsid w:val="00BE3F9A"/>
    <w:rsid w:val="00C31FF0"/>
    <w:rsid w:val="00C62E27"/>
    <w:rsid w:val="00D00235"/>
    <w:rsid w:val="00D16F53"/>
    <w:rsid w:val="00D9253D"/>
    <w:rsid w:val="00DD4AA7"/>
    <w:rsid w:val="00E4277A"/>
    <w:rsid w:val="00E45C3B"/>
    <w:rsid w:val="00ED12E7"/>
    <w:rsid w:val="00EE40B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67B2"/>
    <w:pPr>
      <w:spacing w:after="0" w:line="240" w:lineRule="auto"/>
    </w:pPr>
  </w:style>
  <w:style w:type="paragraph" w:styleId="a4">
    <w:name w:val="Body Text"/>
    <w:basedOn w:val="a"/>
    <w:link w:val="a5"/>
    <w:semiHidden/>
    <w:unhideWhenUsed/>
    <w:rsid w:val="002506D5"/>
    <w:pPr>
      <w:autoSpaceDE w:val="0"/>
      <w:autoSpaceDN w:val="0"/>
      <w:spacing w:after="120" w:line="240" w:lineRule="auto"/>
      <w:jc w:val="both"/>
    </w:pPr>
    <w:rPr>
      <w:rFonts w:ascii="Arial" w:eastAsia="Times New Roman" w:hAnsi="Arial" w:cs="Arial"/>
      <w:sz w:val="20"/>
      <w:szCs w:val="20"/>
      <w:lang w:val="en-GB"/>
    </w:rPr>
  </w:style>
  <w:style w:type="character" w:customStyle="1" w:styleId="a5">
    <w:name w:val="Основной текст Знак"/>
    <w:basedOn w:val="a0"/>
    <w:link w:val="a4"/>
    <w:semiHidden/>
    <w:rsid w:val="002506D5"/>
    <w:rPr>
      <w:rFonts w:ascii="Arial" w:eastAsia="Times New Roman" w:hAnsi="Arial" w:cs="Arial"/>
      <w:sz w:val="20"/>
      <w:szCs w:val="20"/>
      <w:lang w:val="en-GB"/>
    </w:rPr>
  </w:style>
  <w:style w:type="paragraph" w:customStyle="1" w:styleId="BodySingle">
    <w:name w:val="Body Single"/>
    <w:rsid w:val="002506D5"/>
    <w:pPr>
      <w:widowControl w:val="0"/>
      <w:spacing w:after="0" w:line="240" w:lineRule="auto"/>
      <w:jc w:val="both"/>
    </w:pPr>
    <w:rPr>
      <w:rFonts w:ascii="Times New Roman" w:eastAsia="Times New Roman" w:hAnsi="Times New Roman" w:cs="Times New Roman"/>
      <w:color w:val="000000"/>
      <w:sz w:val="24"/>
      <w:szCs w:val="20"/>
      <w:lang w:eastAsia="ru-RU"/>
    </w:rPr>
  </w:style>
  <w:style w:type="character" w:customStyle="1" w:styleId="a6">
    <w:name w:val="Основний текст_"/>
    <w:link w:val="1"/>
    <w:rsid w:val="00DD4AA7"/>
    <w:rPr>
      <w:sz w:val="23"/>
      <w:szCs w:val="23"/>
      <w:shd w:val="clear" w:color="auto" w:fill="FFFFFF"/>
    </w:rPr>
  </w:style>
  <w:style w:type="paragraph" w:customStyle="1" w:styleId="1">
    <w:name w:val="Основний текст1"/>
    <w:basedOn w:val="a"/>
    <w:link w:val="a6"/>
    <w:rsid w:val="00DD4AA7"/>
    <w:pPr>
      <w:widowControl w:val="0"/>
      <w:shd w:val="clear" w:color="auto" w:fill="FFFFFF"/>
      <w:spacing w:after="480" w:line="518" w:lineRule="exact"/>
      <w:ind w:hanging="360"/>
      <w:jc w:val="center"/>
    </w:pPr>
    <w:rPr>
      <w:sz w:val="23"/>
      <w:szCs w:val="23"/>
    </w:rPr>
  </w:style>
  <w:style w:type="paragraph" w:styleId="2">
    <w:name w:val="Body Text 2"/>
    <w:basedOn w:val="a"/>
    <w:link w:val="20"/>
    <w:unhideWhenUsed/>
    <w:rsid w:val="00BE3F9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BE3F9A"/>
    <w:rPr>
      <w:rFonts w:ascii="Times New Roman" w:eastAsia="Times New Roman" w:hAnsi="Times New Roman" w:cs="Times New Roman"/>
      <w:sz w:val="24"/>
      <w:szCs w:val="24"/>
      <w:lang w:eastAsia="ru-RU"/>
    </w:rPr>
  </w:style>
  <w:style w:type="character" w:styleId="a7">
    <w:name w:val="Emphasis"/>
    <w:uiPriority w:val="20"/>
    <w:qFormat/>
    <w:rsid w:val="00BE3F9A"/>
    <w:rPr>
      <w:i/>
      <w:iCs/>
    </w:rPr>
  </w:style>
</w:styles>
</file>

<file path=word/webSettings.xml><?xml version="1.0" encoding="utf-8"?>
<w:webSettings xmlns:r="http://schemas.openxmlformats.org/officeDocument/2006/relationships" xmlns:w="http://schemas.openxmlformats.org/wordprocessingml/2006/main">
  <w:divs>
    <w:div w:id="15512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09C2-CE75-4D7F-B843-E153ABE3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10093</Words>
  <Characters>5754</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Елена</cp:lastModifiedBy>
  <cp:revision>2</cp:revision>
  <cp:lastPrinted>2021-03-11T07:47:00Z</cp:lastPrinted>
  <dcterms:created xsi:type="dcterms:W3CDTF">2021-04-12T07:38:00Z</dcterms:created>
  <dcterms:modified xsi:type="dcterms:W3CDTF">2021-04-12T07:38:00Z</dcterms:modified>
</cp:coreProperties>
</file>