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67" w:rsidRPr="00DF28DD" w:rsidRDefault="004A4C67" w:rsidP="004A4C67">
      <w:pPr>
        <w:widowControl w:val="0"/>
        <w:tabs>
          <w:tab w:val="left" w:pos="4860"/>
        </w:tabs>
        <w:autoSpaceDE w:val="0"/>
        <w:autoSpaceDN w:val="0"/>
        <w:adjustRightInd w:val="0"/>
        <w:jc w:val="center"/>
        <w:rPr>
          <w:b/>
          <w:bCs/>
          <w:iCs/>
        </w:rPr>
      </w:pPr>
      <w:r w:rsidRPr="00DF28DD">
        <w:rPr>
          <w:b/>
          <w:bCs/>
          <w:iCs/>
        </w:rPr>
        <w:t xml:space="preserve">ТЕХНІЧНЕ ЗАВДАННЯ </w:t>
      </w:r>
    </w:p>
    <w:p w:rsidR="004A4C67" w:rsidRPr="00317756" w:rsidRDefault="004A4C67" w:rsidP="004A4C67">
      <w:pPr>
        <w:widowControl w:val="0"/>
        <w:tabs>
          <w:tab w:val="left" w:pos="4860"/>
        </w:tabs>
        <w:autoSpaceDE w:val="0"/>
        <w:autoSpaceDN w:val="0"/>
        <w:adjustRightInd w:val="0"/>
        <w:jc w:val="center"/>
        <w:rPr>
          <w:b/>
        </w:rPr>
      </w:pPr>
      <w:r w:rsidRPr="00DF28DD">
        <w:rPr>
          <w:bCs/>
          <w:iCs/>
        </w:rPr>
        <w:t xml:space="preserve">на закупівлю по </w:t>
      </w:r>
      <w:r w:rsidRPr="00317756">
        <w:rPr>
          <w:bCs/>
          <w:iCs/>
        </w:rPr>
        <w:t>предмету:</w:t>
      </w:r>
      <w:r w:rsidRPr="00317756">
        <w:rPr>
          <w:b/>
        </w:rPr>
        <w:t xml:space="preserve"> </w:t>
      </w:r>
      <w:r w:rsidRPr="00317756">
        <w:rPr>
          <w:b/>
          <w:color w:val="000000"/>
          <w:lang w:eastAsia="uk-UA"/>
        </w:rPr>
        <w:t>охоронні послуги</w:t>
      </w:r>
      <w:r w:rsidRPr="00317756">
        <w:rPr>
          <w:b/>
        </w:rPr>
        <w:t xml:space="preserve"> – код </w:t>
      </w:r>
      <w:proofErr w:type="spellStart"/>
      <w:r w:rsidRPr="00317756">
        <w:rPr>
          <w:b/>
        </w:rPr>
        <w:t>ДК</w:t>
      </w:r>
      <w:proofErr w:type="spellEnd"/>
      <w:r w:rsidRPr="00317756">
        <w:rPr>
          <w:b/>
        </w:rPr>
        <w:t xml:space="preserve"> 021:2015 – </w:t>
      </w:r>
      <w:r w:rsidRPr="00317756">
        <w:rPr>
          <w:b/>
          <w:lang w:eastAsia="uk-UA"/>
        </w:rPr>
        <w:t>79710000-4</w:t>
      </w:r>
      <w:r w:rsidRPr="00317756">
        <w:rPr>
          <w:b/>
        </w:rPr>
        <w:t xml:space="preserve"> (</w:t>
      </w:r>
      <w:r>
        <w:rPr>
          <w:b/>
        </w:rPr>
        <w:t>фізична охорона об</w:t>
      </w:r>
      <w:r w:rsidRPr="00DD7634">
        <w:rPr>
          <w:b/>
          <w:lang w:val="ru-RU"/>
        </w:rPr>
        <w:t>’</w:t>
      </w:r>
      <w:proofErr w:type="spellStart"/>
      <w:r>
        <w:rPr>
          <w:b/>
        </w:rPr>
        <w:t>єктів</w:t>
      </w:r>
      <w:proofErr w:type="spellEnd"/>
      <w:r w:rsidRPr="00317756">
        <w:rPr>
          <w:b/>
        </w:rPr>
        <w:t>)</w:t>
      </w:r>
    </w:p>
    <w:p w:rsidR="004A4C67" w:rsidRDefault="004A4C67" w:rsidP="004A4C67">
      <w:pPr>
        <w:widowControl w:val="0"/>
        <w:tabs>
          <w:tab w:val="left" w:pos="4860"/>
        </w:tabs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10207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2199"/>
        <w:gridCol w:w="1301"/>
        <w:gridCol w:w="2004"/>
        <w:gridCol w:w="2358"/>
        <w:gridCol w:w="1875"/>
      </w:tblGrid>
      <w:tr w:rsidR="004A4C67" w:rsidRPr="00F424F2" w:rsidTr="00D30152">
        <w:trPr>
          <w:trHeight w:val="284"/>
        </w:trPr>
        <w:tc>
          <w:tcPr>
            <w:tcW w:w="470" w:type="dxa"/>
            <w:vAlign w:val="center"/>
          </w:tcPr>
          <w:p w:rsidR="004A4C67" w:rsidRPr="00F424F2" w:rsidRDefault="004A4C67" w:rsidP="00D30152">
            <w:pPr>
              <w:pStyle w:val="TableParagraph"/>
              <w:ind w:left="107" w:right="125"/>
              <w:jc w:val="center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99" w:type="dxa"/>
            <w:vAlign w:val="center"/>
          </w:tcPr>
          <w:p w:rsidR="004A4C67" w:rsidRPr="00F424F2" w:rsidRDefault="004A4C67" w:rsidP="00D30152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sz w:val="24"/>
                <w:szCs w:val="24"/>
                <w:lang w:val="uk-UA"/>
              </w:rPr>
              <w:t>Адреса Об’єкту</w:t>
            </w:r>
          </w:p>
        </w:tc>
        <w:tc>
          <w:tcPr>
            <w:tcW w:w="1301" w:type="dxa"/>
            <w:vAlign w:val="center"/>
          </w:tcPr>
          <w:p w:rsidR="004A4C67" w:rsidRPr="00F424F2" w:rsidRDefault="004A4C67" w:rsidP="00D30152">
            <w:pPr>
              <w:pStyle w:val="TableParagraph"/>
              <w:ind w:left="161" w:right="-36" w:hanging="124"/>
              <w:jc w:val="center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sz w:val="24"/>
                <w:szCs w:val="24"/>
                <w:lang w:val="uk-UA"/>
              </w:rPr>
              <w:t>№ поста</w:t>
            </w:r>
          </w:p>
        </w:tc>
        <w:tc>
          <w:tcPr>
            <w:tcW w:w="2004" w:type="dxa"/>
            <w:vAlign w:val="center"/>
          </w:tcPr>
          <w:p w:rsidR="004A4C67" w:rsidRPr="00F424F2" w:rsidRDefault="004A4C67" w:rsidP="00D30152">
            <w:pPr>
              <w:pStyle w:val="TableParagraph"/>
              <w:ind w:left="127"/>
              <w:jc w:val="center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sz w:val="24"/>
                <w:szCs w:val="24"/>
                <w:lang w:val="uk-UA"/>
              </w:rPr>
              <w:t>Кількість охоронників</w:t>
            </w:r>
          </w:p>
        </w:tc>
        <w:tc>
          <w:tcPr>
            <w:tcW w:w="2358" w:type="dxa"/>
            <w:vAlign w:val="center"/>
          </w:tcPr>
          <w:p w:rsidR="004A4C67" w:rsidRPr="00F424F2" w:rsidRDefault="004A4C67" w:rsidP="00D30152">
            <w:pPr>
              <w:pStyle w:val="TableParagraph"/>
              <w:ind w:left="127"/>
              <w:jc w:val="center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sz w:val="24"/>
                <w:szCs w:val="24"/>
                <w:lang w:val="uk-UA"/>
              </w:rPr>
              <w:t>Графік чергування</w:t>
            </w:r>
          </w:p>
        </w:tc>
        <w:tc>
          <w:tcPr>
            <w:tcW w:w="1875" w:type="dxa"/>
            <w:vAlign w:val="center"/>
          </w:tcPr>
          <w:p w:rsidR="004A4C67" w:rsidRPr="00F424F2" w:rsidRDefault="004A4C67" w:rsidP="00D30152">
            <w:pPr>
              <w:pStyle w:val="TableParagraph"/>
              <w:ind w:left="348"/>
              <w:jc w:val="center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4A4C67" w:rsidRPr="00F424F2" w:rsidTr="00D30152">
        <w:trPr>
          <w:trHeight w:val="284"/>
        </w:trPr>
        <w:tc>
          <w:tcPr>
            <w:tcW w:w="470" w:type="dxa"/>
          </w:tcPr>
          <w:p w:rsidR="004A4C67" w:rsidRPr="00F424F2" w:rsidRDefault="004A4C67" w:rsidP="00D30152">
            <w:pPr>
              <w:pStyle w:val="TableParagraph"/>
              <w:ind w:left="182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2199" w:type="dxa"/>
          </w:tcPr>
          <w:p w:rsidR="004A4C67" w:rsidRPr="00F424F2" w:rsidRDefault="004A4C67" w:rsidP="00D30152">
            <w:pPr>
              <w:pStyle w:val="TableParagraph"/>
              <w:ind w:left="108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м. Київ, вул. Чорновола, 28/1</w:t>
            </w:r>
          </w:p>
          <w:p w:rsidR="004A4C67" w:rsidRPr="00F424F2" w:rsidRDefault="004A4C67" w:rsidP="00D30152">
            <w:pPr>
              <w:pStyle w:val="TableParagraph"/>
              <w:ind w:left="108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</w:rPr>
              <w:t>КПП та КТП</w:t>
            </w:r>
          </w:p>
        </w:tc>
        <w:tc>
          <w:tcPr>
            <w:tcW w:w="1301" w:type="dxa"/>
          </w:tcPr>
          <w:p w:rsidR="004A4C67" w:rsidRPr="00F424F2" w:rsidRDefault="004A4C67" w:rsidP="00D30152">
            <w:pPr>
              <w:pStyle w:val="TableParagraph"/>
              <w:ind w:right="100"/>
              <w:jc w:val="center"/>
              <w:rPr>
                <w:sz w:val="24"/>
                <w:szCs w:val="24"/>
                <w:lang w:val="uk-UA"/>
              </w:rPr>
            </w:pPr>
            <w:r w:rsidRPr="00F424F2">
              <w:rPr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2004" w:type="dxa"/>
          </w:tcPr>
          <w:p w:rsidR="004A4C67" w:rsidRPr="00F424F2" w:rsidRDefault="004A4C67" w:rsidP="00D30152">
            <w:pPr>
              <w:pStyle w:val="TableParagraph"/>
              <w:ind w:left="244" w:right="224" w:firstLine="3"/>
              <w:jc w:val="center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58" w:type="dxa"/>
          </w:tcPr>
          <w:p w:rsidR="004A4C67" w:rsidRPr="00F424F2" w:rsidRDefault="004A4C67" w:rsidP="00D30152">
            <w:pPr>
              <w:pStyle w:val="TableParagraph"/>
              <w:ind w:left="244" w:right="224" w:firstLine="3"/>
              <w:jc w:val="center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Цілодобово в робочі, вихідні та святкові дні</w:t>
            </w:r>
          </w:p>
        </w:tc>
        <w:tc>
          <w:tcPr>
            <w:tcW w:w="1875" w:type="dxa"/>
            <w:vMerge w:val="restart"/>
          </w:tcPr>
          <w:p w:rsidR="004A4C67" w:rsidRPr="00F424F2" w:rsidRDefault="004A4C67" w:rsidP="00D30152">
            <w:pPr>
              <w:pStyle w:val="TableParagraph"/>
              <w:ind w:left="173" w:right="150" w:hanging="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424F2">
              <w:rPr>
                <w:b/>
                <w:kern w:val="1"/>
                <w:lang w:eastAsia="ar-SA"/>
              </w:rPr>
              <w:t>Охорона</w:t>
            </w:r>
            <w:proofErr w:type="spellEnd"/>
            <w:r w:rsidRPr="00F424F2">
              <w:rPr>
                <w:b/>
                <w:kern w:val="1"/>
                <w:lang w:eastAsia="ar-SA"/>
              </w:rPr>
              <w:t xml:space="preserve"> </w:t>
            </w:r>
            <w:proofErr w:type="spellStart"/>
            <w:r w:rsidRPr="00F424F2">
              <w:rPr>
                <w:b/>
                <w:kern w:val="1"/>
                <w:lang w:eastAsia="ar-SA"/>
              </w:rPr>
              <w:t>здійснюється</w:t>
            </w:r>
            <w:proofErr w:type="spellEnd"/>
            <w:r w:rsidRPr="00F424F2">
              <w:rPr>
                <w:b/>
                <w:kern w:val="1"/>
                <w:lang w:eastAsia="ar-SA"/>
              </w:rPr>
              <w:t xml:space="preserve"> </w:t>
            </w:r>
            <w:proofErr w:type="spellStart"/>
            <w:r w:rsidRPr="00F424F2">
              <w:rPr>
                <w:b/>
                <w:kern w:val="1"/>
                <w:lang w:eastAsia="ar-SA"/>
              </w:rPr>
              <w:t>з</w:t>
            </w:r>
            <w:proofErr w:type="spellEnd"/>
            <w:r w:rsidRPr="00F424F2">
              <w:rPr>
                <w:b/>
                <w:kern w:val="1"/>
                <w:lang w:eastAsia="ar-SA"/>
              </w:rPr>
              <w:t xml:space="preserve"> 12-ти </w:t>
            </w:r>
            <w:proofErr w:type="spellStart"/>
            <w:r w:rsidRPr="00F424F2">
              <w:rPr>
                <w:b/>
                <w:kern w:val="1"/>
                <w:lang w:eastAsia="ar-SA"/>
              </w:rPr>
              <w:t>годинним</w:t>
            </w:r>
            <w:proofErr w:type="spellEnd"/>
            <w:r w:rsidRPr="00F424F2">
              <w:rPr>
                <w:b/>
                <w:kern w:val="1"/>
                <w:lang w:eastAsia="ar-SA"/>
              </w:rPr>
              <w:t xml:space="preserve"> режимом </w:t>
            </w:r>
            <w:proofErr w:type="spellStart"/>
            <w:r w:rsidRPr="00F424F2">
              <w:rPr>
                <w:b/>
                <w:kern w:val="1"/>
                <w:lang w:eastAsia="ar-SA"/>
              </w:rPr>
              <w:t>роботи</w:t>
            </w:r>
            <w:proofErr w:type="spellEnd"/>
            <w:r w:rsidRPr="00F424F2">
              <w:rPr>
                <w:b/>
                <w:kern w:val="1"/>
                <w:lang w:eastAsia="ar-SA"/>
              </w:rPr>
              <w:t xml:space="preserve"> (по 5 </w:t>
            </w:r>
            <w:proofErr w:type="spellStart"/>
            <w:r w:rsidRPr="00F424F2">
              <w:rPr>
                <w:b/>
                <w:kern w:val="1"/>
                <w:lang w:eastAsia="ar-SA"/>
              </w:rPr>
              <w:t>охоронників</w:t>
            </w:r>
            <w:proofErr w:type="spellEnd"/>
            <w:r w:rsidRPr="00F424F2">
              <w:rPr>
                <w:b/>
                <w:kern w:val="1"/>
                <w:lang w:eastAsia="ar-SA"/>
              </w:rPr>
              <w:t xml:space="preserve"> у </w:t>
            </w:r>
            <w:proofErr w:type="spellStart"/>
            <w:r w:rsidRPr="00F424F2">
              <w:rPr>
                <w:b/>
                <w:kern w:val="1"/>
                <w:lang w:eastAsia="ar-SA"/>
              </w:rPr>
              <w:t>кожній</w:t>
            </w:r>
            <w:proofErr w:type="spellEnd"/>
            <w:r w:rsidRPr="00F424F2">
              <w:rPr>
                <w:b/>
                <w:kern w:val="1"/>
                <w:lang w:eastAsia="ar-SA"/>
              </w:rPr>
              <w:t xml:space="preserve">, у тому </w:t>
            </w:r>
            <w:proofErr w:type="spellStart"/>
            <w:r w:rsidRPr="00F424F2">
              <w:rPr>
                <w:b/>
                <w:kern w:val="1"/>
                <w:lang w:eastAsia="ar-SA"/>
              </w:rPr>
              <w:t>числі</w:t>
            </w:r>
            <w:proofErr w:type="spellEnd"/>
            <w:r w:rsidRPr="00F424F2">
              <w:rPr>
                <w:b/>
                <w:kern w:val="1"/>
                <w:lang w:eastAsia="ar-SA"/>
              </w:rPr>
              <w:t xml:space="preserve"> – </w:t>
            </w:r>
            <w:proofErr w:type="gramStart"/>
            <w:r w:rsidRPr="00F424F2">
              <w:rPr>
                <w:b/>
                <w:kern w:val="1"/>
                <w:lang w:eastAsia="ar-SA"/>
              </w:rPr>
              <w:t>старший</w:t>
            </w:r>
            <w:proofErr w:type="gramEnd"/>
            <w:r w:rsidRPr="00F424F2">
              <w:rPr>
                <w:b/>
                <w:kern w:val="1"/>
                <w:lang w:eastAsia="ar-SA"/>
              </w:rPr>
              <w:t xml:space="preserve"> </w:t>
            </w:r>
            <w:proofErr w:type="spellStart"/>
            <w:r w:rsidRPr="00F424F2">
              <w:rPr>
                <w:b/>
                <w:kern w:val="1"/>
                <w:lang w:eastAsia="ar-SA"/>
              </w:rPr>
              <w:t>зміни</w:t>
            </w:r>
            <w:proofErr w:type="spellEnd"/>
            <w:r w:rsidRPr="00F424F2">
              <w:rPr>
                <w:b/>
                <w:kern w:val="1"/>
                <w:lang w:eastAsia="ar-SA"/>
              </w:rPr>
              <w:t>).</w:t>
            </w:r>
          </w:p>
        </w:tc>
      </w:tr>
      <w:tr w:rsidR="004A4C67" w:rsidRPr="00F424F2" w:rsidTr="00D30152">
        <w:trPr>
          <w:trHeight w:val="284"/>
        </w:trPr>
        <w:tc>
          <w:tcPr>
            <w:tcW w:w="470" w:type="dxa"/>
          </w:tcPr>
          <w:p w:rsidR="004A4C67" w:rsidRPr="00F424F2" w:rsidRDefault="004A4C67" w:rsidP="00D30152">
            <w:pPr>
              <w:pStyle w:val="TableParagraph"/>
              <w:ind w:left="182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2199" w:type="dxa"/>
          </w:tcPr>
          <w:p w:rsidR="004A4C67" w:rsidRPr="00F424F2" w:rsidRDefault="004A4C67" w:rsidP="00D30152">
            <w:pPr>
              <w:pStyle w:val="TableParagraph"/>
              <w:ind w:left="108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м. Київ, вул. Чорновола, 28/1</w:t>
            </w:r>
          </w:p>
          <w:p w:rsidR="004A4C67" w:rsidRPr="00F424F2" w:rsidRDefault="004A4C67" w:rsidP="00D30152">
            <w:pPr>
              <w:pStyle w:val="TableParagraph"/>
              <w:ind w:left="108"/>
              <w:rPr>
                <w:sz w:val="24"/>
                <w:szCs w:val="24"/>
                <w:lang w:val="uk-UA"/>
              </w:rPr>
            </w:pPr>
            <w:proofErr w:type="spellStart"/>
            <w:r w:rsidRPr="00F424F2">
              <w:rPr>
                <w:sz w:val="24"/>
                <w:szCs w:val="24"/>
              </w:rPr>
              <w:t>хірургічний</w:t>
            </w:r>
            <w:proofErr w:type="spellEnd"/>
            <w:r w:rsidRPr="00F424F2">
              <w:rPr>
                <w:sz w:val="24"/>
                <w:szCs w:val="24"/>
              </w:rPr>
              <w:t xml:space="preserve"> корпус №11</w:t>
            </w:r>
          </w:p>
        </w:tc>
        <w:tc>
          <w:tcPr>
            <w:tcW w:w="1301" w:type="dxa"/>
          </w:tcPr>
          <w:p w:rsidR="004A4C67" w:rsidRPr="00F424F2" w:rsidRDefault="004A4C67" w:rsidP="00D30152">
            <w:pPr>
              <w:pStyle w:val="TableParagraph"/>
              <w:ind w:right="100"/>
              <w:jc w:val="center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04" w:type="dxa"/>
          </w:tcPr>
          <w:p w:rsidR="004A4C67" w:rsidRPr="00F424F2" w:rsidRDefault="004A4C67" w:rsidP="00D30152">
            <w:pPr>
              <w:pStyle w:val="TableParagraph"/>
              <w:ind w:left="244" w:right="224" w:firstLine="3"/>
              <w:jc w:val="center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358" w:type="dxa"/>
          </w:tcPr>
          <w:p w:rsidR="004A4C67" w:rsidRPr="00F424F2" w:rsidRDefault="004A4C67" w:rsidP="00D30152">
            <w:pPr>
              <w:pStyle w:val="TableParagraph"/>
              <w:ind w:left="244" w:right="224" w:firstLine="3"/>
              <w:jc w:val="center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Цілодобово в робочі, вихідні та святкові дні</w:t>
            </w:r>
          </w:p>
        </w:tc>
        <w:tc>
          <w:tcPr>
            <w:tcW w:w="1875" w:type="dxa"/>
            <w:vMerge/>
          </w:tcPr>
          <w:p w:rsidR="004A4C67" w:rsidRPr="00F424F2" w:rsidRDefault="004A4C67" w:rsidP="00D30152"/>
        </w:tc>
      </w:tr>
      <w:tr w:rsidR="004A4C67" w:rsidRPr="00F424F2" w:rsidTr="00D30152">
        <w:trPr>
          <w:trHeight w:val="284"/>
        </w:trPr>
        <w:tc>
          <w:tcPr>
            <w:tcW w:w="470" w:type="dxa"/>
          </w:tcPr>
          <w:p w:rsidR="004A4C67" w:rsidRPr="00F424F2" w:rsidRDefault="004A4C67" w:rsidP="00D30152">
            <w:pPr>
              <w:pStyle w:val="TableParagraph"/>
              <w:ind w:left="182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w w:val="99"/>
                <w:sz w:val="24"/>
                <w:szCs w:val="24"/>
                <w:lang w:val="uk-UA"/>
              </w:rPr>
              <w:t>3</w:t>
            </w:r>
          </w:p>
        </w:tc>
        <w:tc>
          <w:tcPr>
            <w:tcW w:w="2199" w:type="dxa"/>
          </w:tcPr>
          <w:p w:rsidR="004A4C67" w:rsidRPr="00F424F2" w:rsidRDefault="004A4C67" w:rsidP="00D30152">
            <w:pPr>
              <w:pStyle w:val="TableParagraph"/>
              <w:ind w:left="108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м. Київ, вул. Чорновола, 28/1</w:t>
            </w:r>
          </w:p>
          <w:p w:rsidR="004A4C67" w:rsidRPr="00F424F2" w:rsidRDefault="004A4C67" w:rsidP="00D30152">
            <w:pPr>
              <w:pStyle w:val="TableParagraph"/>
              <w:ind w:left="108"/>
              <w:rPr>
                <w:sz w:val="24"/>
                <w:szCs w:val="24"/>
                <w:lang w:val="uk-UA"/>
              </w:rPr>
            </w:pPr>
            <w:proofErr w:type="spellStart"/>
            <w:r w:rsidRPr="00F424F2">
              <w:rPr>
                <w:sz w:val="24"/>
                <w:szCs w:val="24"/>
              </w:rPr>
              <w:t>новий</w:t>
            </w:r>
            <w:proofErr w:type="spellEnd"/>
            <w:r w:rsidRPr="00F424F2">
              <w:rPr>
                <w:sz w:val="24"/>
                <w:szCs w:val="24"/>
              </w:rPr>
              <w:t xml:space="preserve"> </w:t>
            </w:r>
            <w:proofErr w:type="spellStart"/>
            <w:r w:rsidRPr="00F424F2">
              <w:rPr>
                <w:sz w:val="24"/>
                <w:szCs w:val="24"/>
              </w:rPr>
              <w:t>лікувальний</w:t>
            </w:r>
            <w:proofErr w:type="spellEnd"/>
            <w:r w:rsidRPr="00F424F2">
              <w:rPr>
                <w:sz w:val="24"/>
                <w:szCs w:val="24"/>
              </w:rPr>
              <w:t xml:space="preserve"> корпус</w:t>
            </w:r>
          </w:p>
        </w:tc>
        <w:tc>
          <w:tcPr>
            <w:tcW w:w="1301" w:type="dxa"/>
          </w:tcPr>
          <w:p w:rsidR="004A4C67" w:rsidRPr="00F424F2" w:rsidRDefault="004A4C67" w:rsidP="00D30152">
            <w:pPr>
              <w:pStyle w:val="TableParagraph"/>
              <w:ind w:right="100"/>
              <w:jc w:val="center"/>
              <w:rPr>
                <w:sz w:val="24"/>
                <w:szCs w:val="24"/>
                <w:lang w:val="uk-UA"/>
              </w:rPr>
            </w:pPr>
            <w:r w:rsidRPr="00F424F2">
              <w:rPr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2004" w:type="dxa"/>
          </w:tcPr>
          <w:p w:rsidR="004A4C67" w:rsidRPr="00F424F2" w:rsidRDefault="004A4C67" w:rsidP="00D30152">
            <w:pPr>
              <w:pStyle w:val="TableParagraph"/>
              <w:ind w:left="244" w:right="224" w:firstLine="3"/>
              <w:jc w:val="center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58" w:type="dxa"/>
          </w:tcPr>
          <w:p w:rsidR="004A4C67" w:rsidRPr="00F424F2" w:rsidRDefault="004A4C67" w:rsidP="00D30152">
            <w:pPr>
              <w:pStyle w:val="TableParagraph"/>
              <w:ind w:left="244" w:right="224" w:firstLine="3"/>
              <w:jc w:val="center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Цілодобово в робочі, вихідні та святкові дні</w:t>
            </w:r>
          </w:p>
        </w:tc>
        <w:tc>
          <w:tcPr>
            <w:tcW w:w="1875" w:type="dxa"/>
            <w:vMerge/>
          </w:tcPr>
          <w:p w:rsidR="004A4C67" w:rsidRPr="00F424F2" w:rsidRDefault="004A4C67" w:rsidP="00D30152"/>
        </w:tc>
      </w:tr>
      <w:tr w:rsidR="004A4C67" w:rsidRPr="004B735C" w:rsidTr="00D30152">
        <w:trPr>
          <w:trHeight w:val="284"/>
        </w:trPr>
        <w:tc>
          <w:tcPr>
            <w:tcW w:w="470" w:type="dxa"/>
          </w:tcPr>
          <w:p w:rsidR="004A4C67" w:rsidRPr="00F424F2" w:rsidRDefault="004A4C67" w:rsidP="00D30152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2199" w:type="dxa"/>
          </w:tcPr>
          <w:p w:rsidR="004A4C67" w:rsidRPr="00F424F2" w:rsidRDefault="004A4C67" w:rsidP="00D30152">
            <w:pPr>
              <w:pStyle w:val="TableParagraph"/>
              <w:ind w:left="108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301" w:type="dxa"/>
          </w:tcPr>
          <w:p w:rsidR="004A4C67" w:rsidRPr="00F424F2" w:rsidRDefault="004A4C67" w:rsidP="00D30152">
            <w:pPr>
              <w:pStyle w:val="TableParagraph"/>
              <w:ind w:right="100"/>
              <w:jc w:val="center"/>
              <w:rPr>
                <w:b/>
                <w:sz w:val="24"/>
                <w:szCs w:val="24"/>
                <w:lang w:val="uk-UA"/>
              </w:rPr>
            </w:pPr>
            <w:r w:rsidRPr="00F424F2">
              <w:rPr>
                <w:b/>
                <w:w w:val="99"/>
                <w:sz w:val="24"/>
                <w:szCs w:val="24"/>
                <w:lang w:val="uk-UA"/>
              </w:rPr>
              <w:t>5</w:t>
            </w:r>
          </w:p>
        </w:tc>
        <w:tc>
          <w:tcPr>
            <w:tcW w:w="2004" w:type="dxa"/>
          </w:tcPr>
          <w:p w:rsidR="004A4C67" w:rsidRPr="004B735C" w:rsidRDefault="004A4C67" w:rsidP="00D3015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424F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58" w:type="dxa"/>
          </w:tcPr>
          <w:p w:rsidR="004A4C67" w:rsidRPr="004B735C" w:rsidRDefault="004A4C67" w:rsidP="00D30152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vMerge/>
          </w:tcPr>
          <w:p w:rsidR="004A4C67" w:rsidRPr="004B735C" w:rsidRDefault="004A4C67" w:rsidP="00D30152"/>
        </w:tc>
      </w:tr>
    </w:tbl>
    <w:p w:rsidR="004A4C67" w:rsidRPr="004A4C67" w:rsidRDefault="004A4C67" w:rsidP="004A4C67">
      <w:pPr>
        <w:widowControl w:val="0"/>
        <w:tabs>
          <w:tab w:val="left" w:pos="4860"/>
        </w:tabs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4A4C67">
        <w:rPr>
          <w:b/>
          <w:bCs/>
          <w:iCs/>
          <w:sz w:val="22"/>
          <w:szCs w:val="22"/>
        </w:rPr>
        <w:t>Очікувана вартість закупівлі складає 1 100 000,00 грн. (один мільйон сто тисяч гривень 00 коп.) з ПДВ.</w:t>
      </w:r>
    </w:p>
    <w:p w:rsidR="004A4C67" w:rsidRPr="004A4C67" w:rsidRDefault="004A4C67" w:rsidP="004A4C67">
      <w:pPr>
        <w:widowControl w:val="0"/>
        <w:tabs>
          <w:tab w:val="left" w:pos="4860"/>
        </w:tabs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4A4C67" w:rsidRPr="004A4C67" w:rsidRDefault="004A4C67" w:rsidP="004A4C67">
      <w:pPr>
        <w:widowControl w:val="0"/>
        <w:tabs>
          <w:tab w:val="left" w:pos="4860"/>
        </w:tabs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4A4C67" w:rsidRPr="004A4C67" w:rsidRDefault="004A4C67" w:rsidP="004A4C67">
      <w:pPr>
        <w:suppressAutoHyphens/>
        <w:spacing w:line="100" w:lineRule="atLeast"/>
        <w:rPr>
          <w:b/>
          <w:kern w:val="1"/>
          <w:sz w:val="22"/>
          <w:szCs w:val="22"/>
          <w:u w:val="single"/>
          <w:lang w:eastAsia="ar-SA"/>
        </w:rPr>
      </w:pPr>
      <w:r w:rsidRPr="004A4C67">
        <w:rPr>
          <w:b/>
          <w:kern w:val="1"/>
          <w:sz w:val="22"/>
          <w:szCs w:val="22"/>
          <w:u w:val="single"/>
          <w:lang w:eastAsia="ar-SA"/>
        </w:rPr>
        <w:t>Вимоги щодо надання послуг з охорони:</w:t>
      </w:r>
    </w:p>
    <w:p w:rsidR="004A4C67" w:rsidRPr="004A4C67" w:rsidRDefault="004A4C67" w:rsidP="004A4C67">
      <w:pPr>
        <w:suppressAutoHyphens/>
        <w:spacing w:line="100" w:lineRule="atLeast"/>
        <w:rPr>
          <w:kern w:val="1"/>
          <w:sz w:val="22"/>
          <w:szCs w:val="22"/>
          <w:lang w:eastAsia="ar-SA"/>
        </w:rPr>
      </w:pPr>
    </w:p>
    <w:p w:rsidR="004A4C67" w:rsidRPr="004A4C67" w:rsidRDefault="004A4C67" w:rsidP="004A4C67">
      <w:pPr>
        <w:suppressAutoHyphens/>
        <w:spacing w:line="100" w:lineRule="atLeast"/>
        <w:rPr>
          <w:b/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1. Пости мають охоронятися цілодобово. Інформація про тривожні сповіщення на об</w:t>
      </w:r>
      <w:r w:rsidRPr="004A4C67">
        <w:rPr>
          <w:kern w:val="1"/>
          <w:sz w:val="22"/>
          <w:szCs w:val="22"/>
          <w:lang w:val="ru-RU" w:eastAsia="ar-SA"/>
        </w:rPr>
        <w:t>’</w:t>
      </w:r>
      <w:proofErr w:type="spellStart"/>
      <w:r w:rsidRPr="004A4C67">
        <w:rPr>
          <w:kern w:val="1"/>
          <w:sz w:val="22"/>
          <w:szCs w:val="22"/>
          <w:lang w:eastAsia="ar-SA"/>
        </w:rPr>
        <w:t>єкті</w:t>
      </w:r>
      <w:proofErr w:type="spellEnd"/>
      <w:r w:rsidRPr="004A4C67">
        <w:rPr>
          <w:kern w:val="1"/>
          <w:sz w:val="22"/>
          <w:szCs w:val="22"/>
          <w:lang w:eastAsia="ar-SA"/>
        </w:rPr>
        <w:t xml:space="preserve"> передається на власний пульт централізованого спостереження охоронної компанії. </w:t>
      </w:r>
      <w:r w:rsidRPr="004A4C67">
        <w:rPr>
          <w:b/>
          <w:kern w:val="1"/>
          <w:sz w:val="22"/>
          <w:szCs w:val="22"/>
          <w:lang w:eastAsia="ar-SA"/>
        </w:rPr>
        <w:t>Реагування на тривожні сповіщення здійснюють наряди поліції охорони.</w:t>
      </w:r>
    </w:p>
    <w:p w:rsidR="004A4C67" w:rsidRPr="004A4C67" w:rsidRDefault="004A4C67" w:rsidP="004A4C67">
      <w:pPr>
        <w:suppressAutoHyphens/>
        <w:spacing w:line="100" w:lineRule="atLeast"/>
        <w:jc w:val="both"/>
        <w:rPr>
          <w:b/>
          <w:kern w:val="1"/>
          <w:sz w:val="22"/>
          <w:szCs w:val="22"/>
          <w:u w:val="single"/>
          <w:lang w:eastAsia="ar-SA"/>
        </w:rPr>
      </w:pPr>
    </w:p>
    <w:p w:rsidR="004A4C67" w:rsidRPr="004A4C67" w:rsidRDefault="004A4C67" w:rsidP="004A4C67">
      <w:pPr>
        <w:suppressAutoHyphens/>
        <w:spacing w:line="100" w:lineRule="atLeast"/>
        <w:jc w:val="both"/>
        <w:rPr>
          <w:b/>
          <w:kern w:val="1"/>
          <w:sz w:val="22"/>
          <w:szCs w:val="22"/>
          <w:u w:val="single"/>
          <w:lang w:eastAsia="ar-SA"/>
        </w:rPr>
      </w:pPr>
      <w:r w:rsidRPr="004A4C67">
        <w:rPr>
          <w:b/>
          <w:kern w:val="1"/>
          <w:sz w:val="22"/>
          <w:szCs w:val="22"/>
          <w:u w:val="single"/>
          <w:lang w:eastAsia="ar-SA"/>
        </w:rPr>
        <w:t>Учасник повинен:</w:t>
      </w:r>
    </w:p>
    <w:p w:rsidR="004A4C67" w:rsidRPr="004A4C67" w:rsidRDefault="004A4C67" w:rsidP="004A4C67">
      <w:pPr>
        <w:suppressAutoHyphens/>
        <w:spacing w:line="100" w:lineRule="atLeast"/>
        <w:jc w:val="both"/>
        <w:rPr>
          <w:kern w:val="1"/>
          <w:sz w:val="22"/>
          <w:szCs w:val="22"/>
          <w:shd w:val="clear" w:color="auto" w:fill="FFFF00"/>
          <w:lang w:eastAsia="ar-SA"/>
        </w:rPr>
      </w:pP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 xml:space="preserve">забезпечувати перепускний режим працівників та відвідувачів </w:t>
      </w:r>
      <w:proofErr w:type="spellStart"/>
      <w:r w:rsidRPr="004A4C67">
        <w:rPr>
          <w:kern w:val="1"/>
          <w:sz w:val="22"/>
          <w:szCs w:val="22"/>
          <w:lang w:eastAsia="ar-SA"/>
        </w:rPr>
        <w:t>адмінбудинків</w:t>
      </w:r>
      <w:proofErr w:type="spellEnd"/>
      <w:r w:rsidRPr="004A4C67">
        <w:rPr>
          <w:kern w:val="1"/>
          <w:sz w:val="22"/>
          <w:szCs w:val="22"/>
          <w:lang w:eastAsia="ar-SA"/>
        </w:rPr>
        <w:t xml:space="preserve"> ;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забезпечувати  безпеку об’єктів, що охороняються, та негайно реагувати на спрацювання охоронної та пожежної сигналізації;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негайно оповіщати чергову частину та відповідальних працівників Замовника при спрацюванні охоронної та пожежної сигналізації, а також взаємодіяти з правоохоронними органами міста Києва;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 xml:space="preserve">забезпечувати охорону прилеглих до </w:t>
      </w:r>
      <w:proofErr w:type="spellStart"/>
      <w:r w:rsidRPr="004A4C67">
        <w:rPr>
          <w:kern w:val="1"/>
          <w:sz w:val="22"/>
          <w:szCs w:val="22"/>
          <w:lang w:eastAsia="ar-SA"/>
        </w:rPr>
        <w:t>адмінбудинків</w:t>
      </w:r>
      <w:proofErr w:type="spellEnd"/>
      <w:r w:rsidRPr="004A4C67">
        <w:rPr>
          <w:kern w:val="1"/>
          <w:sz w:val="22"/>
          <w:szCs w:val="22"/>
          <w:lang w:eastAsia="ar-SA"/>
        </w:rPr>
        <w:t xml:space="preserve"> територій;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здійснювати контроль в’їзду/виїзду на  службову автостоянку;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підтримувати громадський порядок на території поста охорони;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proofErr w:type="spellStart"/>
      <w:r w:rsidRPr="004A4C67">
        <w:rPr>
          <w:kern w:val="1"/>
          <w:sz w:val="22"/>
          <w:szCs w:val="22"/>
          <w:lang w:eastAsia="ar-SA"/>
        </w:rPr>
        <w:t>недопускати</w:t>
      </w:r>
      <w:proofErr w:type="spellEnd"/>
      <w:r w:rsidRPr="004A4C67">
        <w:rPr>
          <w:kern w:val="1"/>
          <w:sz w:val="22"/>
          <w:szCs w:val="22"/>
          <w:lang w:eastAsia="ar-SA"/>
        </w:rPr>
        <w:t xml:space="preserve"> несанкціоноване проникнення сторонніх осіб на територію об</w:t>
      </w:r>
      <w:r w:rsidRPr="004A4C67">
        <w:rPr>
          <w:kern w:val="1"/>
          <w:sz w:val="22"/>
          <w:szCs w:val="22"/>
          <w:lang w:val="ru-RU" w:eastAsia="ar-SA"/>
        </w:rPr>
        <w:t>’</w:t>
      </w:r>
      <w:proofErr w:type="spellStart"/>
      <w:r w:rsidRPr="004A4C67">
        <w:rPr>
          <w:kern w:val="1"/>
          <w:sz w:val="22"/>
          <w:szCs w:val="22"/>
          <w:lang w:eastAsia="ar-SA"/>
        </w:rPr>
        <w:t>єкта</w:t>
      </w:r>
      <w:proofErr w:type="spellEnd"/>
      <w:r w:rsidRPr="004A4C67">
        <w:rPr>
          <w:kern w:val="1"/>
          <w:sz w:val="22"/>
          <w:szCs w:val="22"/>
          <w:lang w:eastAsia="ar-SA"/>
        </w:rPr>
        <w:t>;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shd w:val="clear" w:color="auto" w:fill="FFFF00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забезпечити якісний підбір, екіпіровку та інструктаж кадрів для виконання функцій охоронників;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забезпечити відсутність істотних претензій, у тому числі цивільних позовів, пов’язаних з охоронною діяльністю до Виконавця з боку контролюючих, правоохоронних органів, юридичних і фізичних осіб;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забезпечити організацію функціонування «тривожної кнопки», виклик мобільних груп реагування.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sz w:val="22"/>
          <w:szCs w:val="22"/>
        </w:rPr>
        <w:t>Негайно повідомляти Замовника про усі події, які відбулися на об’єктах, що охороняються, а також приймати усі заходи щодо затримання осіб, причетних до розкрадання або пошкодження майна, що охороняється, з подальшого передачею їх до органів поліції.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sz w:val="22"/>
          <w:szCs w:val="22"/>
        </w:rPr>
        <w:t>Відшкодувати в повному обсязі збитки, завдані Замовнику крадіжкою та/або пошкодженням об’єкту охорони за умови, якщо вони були заподіяні внаслідок невиконання Виконавцем своїх зобов’язань згідно цього договору, за винятком збитків заподіяних внаслідок непереборної сили.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sz w:val="22"/>
          <w:szCs w:val="22"/>
        </w:rPr>
        <w:lastRenderedPageBreak/>
        <w:t>Виконувати належним чином інші зобов’язання, передбачені в подальшому Договором, Цивільним і Господарським кодексами України та іншими актами законодавства.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sz w:val="22"/>
          <w:szCs w:val="22"/>
        </w:rPr>
        <w:t>При наданні послуг з охорони об’єкта дотримуватися правил і норм протипожежної безпеки та охорони праці.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sz w:val="22"/>
          <w:szCs w:val="22"/>
        </w:rPr>
        <w:t xml:space="preserve">Послуги повинні здійснюватися у порядку, визначеному Законом України </w:t>
      </w:r>
      <w:r w:rsidRPr="004A4C67">
        <w:rPr>
          <w:spacing w:val="-3"/>
          <w:sz w:val="22"/>
          <w:szCs w:val="22"/>
        </w:rPr>
        <w:t xml:space="preserve">«Про </w:t>
      </w:r>
      <w:r w:rsidRPr="004A4C67">
        <w:rPr>
          <w:sz w:val="22"/>
          <w:szCs w:val="22"/>
        </w:rPr>
        <w:t>ліцензування певних видів господарської діяльності», з урахуванням особливостей, визначених цим Законом.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kern w:val="1"/>
          <w:sz w:val="22"/>
          <w:szCs w:val="22"/>
          <w:lang w:eastAsia="ar-SA"/>
        </w:rPr>
      </w:pPr>
      <w:r w:rsidRPr="004A4C67">
        <w:rPr>
          <w:sz w:val="22"/>
          <w:szCs w:val="22"/>
        </w:rPr>
        <w:t xml:space="preserve">Охоронна структура повинна виконувати широкий спектр послуг, а саме: охорону </w:t>
      </w:r>
      <w:proofErr w:type="spellStart"/>
      <w:r w:rsidRPr="004A4C67">
        <w:rPr>
          <w:sz w:val="22"/>
          <w:szCs w:val="22"/>
        </w:rPr>
        <w:t>адмінбудівель</w:t>
      </w:r>
      <w:proofErr w:type="spellEnd"/>
      <w:r w:rsidRPr="004A4C67">
        <w:rPr>
          <w:sz w:val="22"/>
          <w:szCs w:val="22"/>
        </w:rPr>
        <w:t>, складських приміщень, дільницю механізації, матеріальних цінностей, забезпечення безпеки при проведенні різного роду заходів.</w:t>
      </w:r>
    </w:p>
    <w:p w:rsidR="004A4C67" w:rsidRPr="004A4C67" w:rsidRDefault="004A4C67" w:rsidP="004A4C67">
      <w:pPr>
        <w:numPr>
          <w:ilvl w:val="0"/>
          <w:numId w:val="1"/>
        </w:numPr>
        <w:tabs>
          <w:tab w:val="left" w:pos="0"/>
        </w:tabs>
        <w:suppressAutoHyphens/>
        <w:spacing w:line="100" w:lineRule="atLeast"/>
        <w:ind w:left="0" w:firstLine="709"/>
        <w:jc w:val="both"/>
        <w:rPr>
          <w:b/>
          <w:kern w:val="1"/>
          <w:sz w:val="22"/>
          <w:szCs w:val="22"/>
          <w:lang w:eastAsia="ar-SA"/>
        </w:rPr>
      </w:pPr>
      <w:r w:rsidRPr="004A4C67">
        <w:rPr>
          <w:b/>
          <w:sz w:val="22"/>
          <w:szCs w:val="22"/>
        </w:rPr>
        <w:t xml:space="preserve">Персоналом Учасника повинні бути дієздатні громадяни України, які досягли </w:t>
      </w:r>
      <w:r w:rsidRPr="004A4C67">
        <w:rPr>
          <w:b/>
          <w:spacing w:val="2"/>
          <w:sz w:val="22"/>
          <w:szCs w:val="22"/>
        </w:rPr>
        <w:t xml:space="preserve">18- </w:t>
      </w:r>
      <w:r w:rsidRPr="004A4C67">
        <w:rPr>
          <w:b/>
          <w:sz w:val="22"/>
          <w:szCs w:val="22"/>
        </w:rPr>
        <w:t>річного віку, пройшли відповідне навчання або професійну підготовку.</w:t>
      </w:r>
    </w:p>
    <w:p w:rsidR="004A4C67" w:rsidRPr="004A4C67" w:rsidRDefault="004A4C67" w:rsidP="004A4C67">
      <w:pPr>
        <w:pStyle w:val="a3"/>
        <w:widowControl w:val="0"/>
        <w:tabs>
          <w:tab w:val="left" w:pos="709"/>
          <w:tab w:val="left" w:pos="851"/>
        </w:tabs>
        <w:autoSpaceDE w:val="0"/>
        <w:autoSpaceDN w:val="0"/>
        <w:spacing w:before="1" w:after="0" w:line="240" w:lineRule="auto"/>
        <w:ind w:left="0" w:right="455" w:firstLine="709"/>
        <w:contextualSpacing w:val="0"/>
        <w:jc w:val="both"/>
        <w:rPr>
          <w:rFonts w:ascii="Times New Roman" w:hAnsi="Times New Roman"/>
          <w:lang w:val="uk-UA"/>
        </w:rPr>
      </w:pPr>
      <w:r w:rsidRPr="004A4C67">
        <w:rPr>
          <w:rFonts w:ascii="Times New Roman" w:hAnsi="Times New Roman"/>
          <w:lang w:val="uk-UA"/>
        </w:rPr>
        <w:t>Персонал Учасника, який здійснює фізичну охорону об’єктів Замовника повинен виконувати свої функції у форменому одязі, за обов’язковою наявністю на його одязі ознак належності до відповідного суб’єкта охоронної діяльності, згідно з його статутними документами.</w:t>
      </w:r>
    </w:p>
    <w:p w:rsidR="004A4C67" w:rsidRPr="004A4C67" w:rsidRDefault="004A4C67" w:rsidP="004A4C67">
      <w:pPr>
        <w:pStyle w:val="a3"/>
        <w:widowControl w:val="0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spacing w:before="1" w:after="0" w:line="240" w:lineRule="auto"/>
        <w:ind w:left="0" w:right="455" w:firstLine="567"/>
        <w:contextualSpacing w:val="0"/>
        <w:jc w:val="both"/>
        <w:rPr>
          <w:rFonts w:ascii="Times New Roman" w:hAnsi="Times New Roman"/>
          <w:b/>
          <w:u w:val="single"/>
        </w:rPr>
      </w:pPr>
      <w:r w:rsidRPr="004A4C67">
        <w:rPr>
          <w:rFonts w:ascii="Times New Roman" w:hAnsi="Times New Roman"/>
          <w:b/>
          <w:u w:val="single"/>
        </w:rPr>
        <w:t xml:space="preserve">До </w:t>
      </w:r>
      <w:proofErr w:type="spellStart"/>
      <w:r w:rsidRPr="004A4C67">
        <w:rPr>
          <w:rFonts w:ascii="Times New Roman" w:hAnsi="Times New Roman"/>
          <w:b/>
          <w:u w:val="single"/>
        </w:rPr>
        <w:t>обов’язків</w:t>
      </w:r>
      <w:proofErr w:type="spellEnd"/>
      <w:r w:rsidRPr="004A4C67">
        <w:rPr>
          <w:rFonts w:ascii="Times New Roman" w:hAnsi="Times New Roman"/>
          <w:b/>
          <w:u w:val="single"/>
        </w:rPr>
        <w:t xml:space="preserve"> </w:t>
      </w:r>
      <w:proofErr w:type="spellStart"/>
      <w:r w:rsidRPr="004A4C67">
        <w:rPr>
          <w:rFonts w:ascii="Times New Roman" w:hAnsi="Times New Roman"/>
          <w:b/>
          <w:u w:val="single"/>
        </w:rPr>
        <w:t>охоронникі</w:t>
      </w:r>
      <w:proofErr w:type="gramStart"/>
      <w:r w:rsidRPr="004A4C67">
        <w:rPr>
          <w:rFonts w:ascii="Times New Roman" w:hAnsi="Times New Roman"/>
          <w:b/>
          <w:u w:val="single"/>
        </w:rPr>
        <w:t>в</w:t>
      </w:r>
      <w:proofErr w:type="spellEnd"/>
      <w:proofErr w:type="gramEnd"/>
      <w:r w:rsidRPr="004A4C67">
        <w:rPr>
          <w:rFonts w:ascii="Times New Roman" w:hAnsi="Times New Roman"/>
          <w:b/>
          <w:u w:val="single"/>
        </w:rPr>
        <w:t xml:space="preserve"> на постах входить:</w:t>
      </w:r>
    </w:p>
    <w:p w:rsidR="004A4C67" w:rsidRPr="004A4C67" w:rsidRDefault="004A4C67" w:rsidP="004A4C67">
      <w:pPr>
        <w:pStyle w:val="a3"/>
        <w:widowControl w:val="0"/>
        <w:tabs>
          <w:tab w:val="left" w:pos="0"/>
          <w:tab w:val="left" w:pos="851"/>
        </w:tabs>
        <w:autoSpaceDE w:val="0"/>
        <w:autoSpaceDN w:val="0"/>
        <w:spacing w:before="1" w:after="0" w:line="240" w:lineRule="auto"/>
        <w:ind w:left="567" w:right="455"/>
        <w:contextualSpacing w:val="0"/>
        <w:jc w:val="both"/>
        <w:rPr>
          <w:rFonts w:ascii="Times New Roman" w:hAnsi="Times New Roman"/>
          <w:b/>
          <w:u w:val="single"/>
        </w:rPr>
      </w:pPr>
    </w:p>
    <w:p w:rsidR="004A4C67" w:rsidRPr="004A4C67" w:rsidRDefault="004A4C67" w:rsidP="004A4C67">
      <w:pPr>
        <w:pStyle w:val="a3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before="1" w:after="0" w:line="240" w:lineRule="auto"/>
        <w:ind w:left="0" w:right="455" w:firstLine="567"/>
        <w:contextualSpacing w:val="0"/>
        <w:jc w:val="both"/>
        <w:rPr>
          <w:rFonts w:ascii="Times New Roman" w:hAnsi="Times New Roman"/>
        </w:rPr>
      </w:pPr>
      <w:r w:rsidRPr="004A4C67">
        <w:rPr>
          <w:rFonts w:ascii="Times New Roman" w:hAnsi="Times New Roman"/>
        </w:rPr>
        <w:t>ПОСТ № 1 КПП та КТ</w:t>
      </w:r>
      <w:proofErr w:type="gramStart"/>
      <w:r w:rsidRPr="004A4C67">
        <w:rPr>
          <w:rFonts w:ascii="Times New Roman" w:hAnsi="Times New Roman"/>
        </w:rPr>
        <w:t>П-</w:t>
      </w:r>
      <w:proofErr w:type="gram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перевірка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транспортних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засобів</w:t>
      </w:r>
      <w:proofErr w:type="spellEnd"/>
      <w:r w:rsidRPr="004A4C67">
        <w:rPr>
          <w:rFonts w:ascii="Times New Roman" w:hAnsi="Times New Roman"/>
        </w:rPr>
        <w:t xml:space="preserve"> на предмет допуску на </w:t>
      </w:r>
      <w:proofErr w:type="spellStart"/>
      <w:r w:rsidRPr="004A4C67">
        <w:rPr>
          <w:rFonts w:ascii="Times New Roman" w:hAnsi="Times New Roman"/>
        </w:rPr>
        <w:t>територію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оберту</w:t>
      </w:r>
      <w:proofErr w:type="spellEnd"/>
      <w:r w:rsidRPr="004A4C67">
        <w:rPr>
          <w:rFonts w:ascii="Times New Roman" w:hAnsi="Times New Roman"/>
        </w:rPr>
        <w:t xml:space="preserve"> (</w:t>
      </w:r>
      <w:proofErr w:type="spellStart"/>
      <w:r w:rsidRPr="004A4C67">
        <w:rPr>
          <w:rFonts w:ascii="Times New Roman" w:hAnsi="Times New Roman"/>
        </w:rPr>
        <w:t>ведення</w:t>
      </w:r>
      <w:proofErr w:type="spellEnd"/>
      <w:r w:rsidRPr="004A4C67">
        <w:rPr>
          <w:rFonts w:ascii="Times New Roman" w:hAnsi="Times New Roman"/>
        </w:rPr>
        <w:t xml:space="preserve"> журналу </w:t>
      </w:r>
      <w:proofErr w:type="spellStart"/>
      <w:r w:rsidRPr="004A4C67">
        <w:rPr>
          <w:rFonts w:ascii="Times New Roman" w:hAnsi="Times New Roman"/>
        </w:rPr>
        <w:t>обліку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транспортих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засобів</w:t>
      </w:r>
      <w:proofErr w:type="spellEnd"/>
      <w:r w:rsidRPr="004A4C67">
        <w:rPr>
          <w:rFonts w:ascii="Times New Roman" w:hAnsi="Times New Roman"/>
        </w:rPr>
        <w:t xml:space="preserve">: </w:t>
      </w:r>
      <w:proofErr w:type="spellStart"/>
      <w:r w:rsidRPr="004A4C67">
        <w:rPr>
          <w:rFonts w:ascii="Times New Roman" w:hAnsi="Times New Roman"/>
        </w:rPr>
        <w:t>приїзд</w:t>
      </w:r>
      <w:proofErr w:type="spellEnd"/>
      <w:r w:rsidRPr="004A4C67">
        <w:rPr>
          <w:rFonts w:ascii="Times New Roman" w:hAnsi="Times New Roman"/>
        </w:rPr>
        <w:t xml:space="preserve"> та номер телефону); </w:t>
      </w:r>
      <w:proofErr w:type="spellStart"/>
      <w:r w:rsidRPr="004A4C67">
        <w:rPr>
          <w:rFonts w:ascii="Times New Roman" w:hAnsi="Times New Roman"/>
        </w:rPr>
        <w:t>реєстрація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заїзду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виїзду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спеціального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автомобільного</w:t>
      </w:r>
      <w:proofErr w:type="spellEnd"/>
      <w:r w:rsidRPr="004A4C67">
        <w:rPr>
          <w:rFonts w:ascii="Times New Roman" w:hAnsi="Times New Roman"/>
        </w:rPr>
        <w:t xml:space="preserve"> транспорту </w:t>
      </w:r>
      <w:proofErr w:type="spellStart"/>
      <w:r w:rsidRPr="004A4C67">
        <w:rPr>
          <w:rFonts w:ascii="Times New Roman" w:hAnsi="Times New Roman"/>
        </w:rPr>
        <w:t>з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доповіддю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представникам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Замовника</w:t>
      </w:r>
      <w:proofErr w:type="spellEnd"/>
      <w:r w:rsidRPr="004A4C67">
        <w:rPr>
          <w:rFonts w:ascii="Times New Roman" w:hAnsi="Times New Roman"/>
        </w:rPr>
        <w:t xml:space="preserve">; </w:t>
      </w:r>
      <w:proofErr w:type="gramStart"/>
      <w:r w:rsidRPr="004A4C67">
        <w:rPr>
          <w:rFonts w:ascii="Times New Roman" w:hAnsi="Times New Roman"/>
        </w:rPr>
        <w:t xml:space="preserve">не </w:t>
      </w:r>
      <w:proofErr w:type="spellStart"/>
      <w:r w:rsidRPr="004A4C67">
        <w:rPr>
          <w:rFonts w:ascii="Times New Roman" w:hAnsi="Times New Roman"/>
        </w:rPr>
        <w:t>допущення</w:t>
      </w:r>
      <w:proofErr w:type="spellEnd"/>
      <w:r w:rsidRPr="004A4C67">
        <w:rPr>
          <w:rFonts w:ascii="Times New Roman" w:hAnsi="Times New Roman"/>
        </w:rPr>
        <w:t xml:space="preserve"> на </w:t>
      </w:r>
      <w:proofErr w:type="spellStart"/>
      <w:r w:rsidRPr="004A4C67">
        <w:rPr>
          <w:rFonts w:ascii="Times New Roman" w:hAnsi="Times New Roman"/>
        </w:rPr>
        <w:t>територію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об’єкту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осіб</w:t>
      </w:r>
      <w:proofErr w:type="spellEnd"/>
      <w:r w:rsidRPr="004A4C67">
        <w:rPr>
          <w:rFonts w:ascii="Times New Roman" w:hAnsi="Times New Roman"/>
        </w:rPr>
        <w:t xml:space="preserve"> у </w:t>
      </w:r>
      <w:proofErr w:type="spellStart"/>
      <w:r w:rsidRPr="004A4C67">
        <w:rPr>
          <w:rFonts w:ascii="Times New Roman" w:hAnsi="Times New Roman"/>
        </w:rPr>
        <w:t>стані</w:t>
      </w:r>
      <w:proofErr w:type="spellEnd"/>
      <w:r w:rsidRPr="004A4C67">
        <w:rPr>
          <w:rFonts w:ascii="Times New Roman" w:hAnsi="Times New Roman"/>
        </w:rPr>
        <w:t xml:space="preserve"> явного </w:t>
      </w:r>
      <w:proofErr w:type="spellStart"/>
      <w:r w:rsidRPr="004A4C67">
        <w:rPr>
          <w:rFonts w:ascii="Times New Roman" w:hAnsi="Times New Roman"/>
        </w:rPr>
        <w:t>наркотичного</w:t>
      </w:r>
      <w:proofErr w:type="spellEnd"/>
      <w:r w:rsidRPr="004A4C67">
        <w:rPr>
          <w:rFonts w:ascii="Times New Roman" w:hAnsi="Times New Roman"/>
        </w:rPr>
        <w:t xml:space="preserve">, алкогольного </w:t>
      </w:r>
      <w:proofErr w:type="spellStart"/>
      <w:r w:rsidRPr="004A4C67">
        <w:rPr>
          <w:rFonts w:ascii="Times New Roman" w:hAnsi="Times New Roman"/>
        </w:rPr>
        <w:t>сп’яніння</w:t>
      </w:r>
      <w:proofErr w:type="spellEnd"/>
      <w:r w:rsidRPr="004A4C67">
        <w:rPr>
          <w:rFonts w:ascii="Times New Roman" w:hAnsi="Times New Roman"/>
        </w:rPr>
        <w:t xml:space="preserve">; контроль за </w:t>
      </w:r>
      <w:proofErr w:type="spellStart"/>
      <w:r w:rsidRPr="004A4C67">
        <w:rPr>
          <w:rFonts w:ascii="Times New Roman" w:hAnsi="Times New Roman"/>
        </w:rPr>
        <w:t>справністю</w:t>
      </w:r>
      <w:proofErr w:type="spellEnd"/>
      <w:r w:rsidRPr="004A4C67">
        <w:rPr>
          <w:rFonts w:ascii="Times New Roman" w:hAnsi="Times New Roman"/>
        </w:rPr>
        <w:t xml:space="preserve"> та правильною </w:t>
      </w:r>
      <w:proofErr w:type="spellStart"/>
      <w:r w:rsidRPr="004A4C67">
        <w:rPr>
          <w:rFonts w:ascii="Times New Roman" w:hAnsi="Times New Roman"/>
        </w:rPr>
        <w:t>експлуатацією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технічних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засобів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 xml:space="preserve">; </w:t>
      </w:r>
      <w:proofErr w:type="spellStart"/>
      <w:r w:rsidRPr="004A4C67">
        <w:rPr>
          <w:rFonts w:ascii="Times New Roman" w:hAnsi="Times New Roman"/>
        </w:rPr>
        <w:t>недопущення</w:t>
      </w:r>
      <w:proofErr w:type="spellEnd"/>
      <w:r w:rsidRPr="004A4C67">
        <w:rPr>
          <w:rFonts w:ascii="Times New Roman" w:hAnsi="Times New Roman"/>
        </w:rPr>
        <w:t xml:space="preserve"> неправильного </w:t>
      </w:r>
      <w:proofErr w:type="spellStart"/>
      <w:r w:rsidRPr="004A4C67">
        <w:rPr>
          <w:rFonts w:ascii="Times New Roman" w:hAnsi="Times New Roman"/>
        </w:rPr>
        <w:t>паркування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транспортних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засобів</w:t>
      </w:r>
      <w:proofErr w:type="spellEnd"/>
      <w:r w:rsidRPr="004A4C67">
        <w:rPr>
          <w:rFonts w:ascii="Times New Roman" w:hAnsi="Times New Roman"/>
        </w:rPr>
        <w:t xml:space="preserve"> на </w:t>
      </w:r>
      <w:proofErr w:type="spellStart"/>
      <w:r w:rsidRPr="004A4C67">
        <w:rPr>
          <w:rFonts w:ascii="Times New Roman" w:hAnsi="Times New Roman"/>
        </w:rPr>
        <w:t>прилеглій</w:t>
      </w:r>
      <w:proofErr w:type="spellEnd"/>
      <w:r w:rsidRPr="004A4C67">
        <w:rPr>
          <w:rFonts w:ascii="Times New Roman" w:hAnsi="Times New Roman"/>
        </w:rPr>
        <w:t xml:space="preserve"> до </w:t>
      </w:r>
      <w:proofErr w:type="spellStart"/>
      <w:r w:rsidRPr="004A4C67">
        <w:rPr>
          <w:rFonts w:ascii="Times New Roman" w:hAnsi="Times New Roman"/>
        </w:rPr>
        <w:t>об’єкту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території</w:t>
      </w:r>
      <w:proofErr w:type="spellEnd"/>
      <w:r w:rsidRPr="004A4C67">
        <w:rPr>
          <w:rFonts w:ascii="Times New Roman" w:hAnsi="Times New Roman"/>
        </w:rPr>
        <w:t xml:space="preserve"> в </w:t>
      </w:r>
      <w:proofErr w:type="spellStart"/>
      <w:r w:rsidRPr="004A4C67">
        <w:rPr>
          <w:rFonts w:ascii="Times New Roman" w:hAnsi="Times New Roman"/>
        </w:rPr>
        <w:t>районі</w:t>
      </w:r>
      <w:proofErr w:type="spellEnd"/>
      <w:r w:rsidRPr="004A4C67">
        <w:rPr>
          <w:rFonts w:ascii="Times New Roman" w:hAnsi="Times New Roman"/>
        </w:rPr>
        <w:t xml:space="preserve"> КПП та КТП; </w:t>
      </w:r>
      <w:proofErr w:type="spellStart"/>
      <w:r w:rsidRPr="004A4C67">
        <w:rPr>
          <w:rFonts w:ascii="Times New Roman" w:hAnsi="Times New Roman"/>
        </w:rPr>
        <w:t>посилення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 xml:space="preserve">  </w:t>
      </w:r>
      <w:proofErr w:type="spellStart"/>
      <w:r w:rsidRPr="004A4C67">
        <w:rPr>
          <w:rFonts w:ascii="Times New Roman" w:hAnsi="Times New Roman"/>
        </w:rPr>
        <w:t>території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об’єкту</w:t>
      </w:r>
      <w:proofErr w:type="spellEnd"/>
      <w:r w:rsidRPr="004A4C67">
        <w:rPr>
          <w:rFonts w:ascii="Times New Roman" w:hAnsi="Times New Roman"/>
        </w:rPr>
        <w:t xml:space="preserve"> за </w:t>
      </w:r>
      <w:proofErr w:type="spellStart"/>
      <w:r w:rsidRPr="004A4C67">
        <w:rPr>
          <w:rFonts w:ascii="Times New Roman" w:hAnsi="Times New Roman"/>
        </w:rPr>
        <w:t>вимогою</w:t>
      </w:r>
      <w:proofErr w:type="spellEnd"/>
      <w:r w:rsidRPr="004A4C67">
        <w:rPr>
          <w:rFonts w:ascii="Times New Roman" w:hAnsi="Times New Roman"/>
        </w:rPr>
        <w:t xml:space="preserve"> старшого </w:t>
      </w:r>
      <w:proofErr w:type="spellStart"/>
      <w:r w:rsidRPr="004A4C67">
        <w:rPr>
          <w:rFonts w:ascii="Times New Roman" w:hAnsi="Times New Roman"/>
        </w:rPr>
        <w:t>зміни</w:t>
      </w:r>
      <w:proofErr w:type="spellEnd"/>
      <w:r w:rsidRPr="004A4C67">
        <w:rPr>
          <w:rFonts w:ascii="Times New Roman" w:hAnsi="Times New Roman"/>
        </w:rPr>
        <w:t>.</w:t>
      </w:r>
      <w:proofErr w:type="gramEnd"/>
    </w:p>
    <w:p w:rsidR="004A4C67" w:rsidRPr="004A4C67" w:rsidRDefault="004A4C67" w:rsidP="004A4C67">
      <w:pPr>
        <w:pStyle w:val="a3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before="1" w:after="0" w:line="240" w:lineRule="auto"/>
        <w:ind w:left="0" w:right="455" w:firstLine="567"/>
        <w:contextualSpacing w:val="0"/>
        <w:jc w:val="both"/>
        <w:rPr>
          <w:rFonts w:ascii="Times New Roman" w:hAnsi="Times New Roman"/>
        </w:rPr>
      </w:pPr>
      <w:r w:rsidRPr="004A4C67">
        <w:rPr>
          <w:rFonts w:ascii="Times New Roman" w:hAnsi="Times New Roman"/>
        </w:rPr>
        <w:t xml:space="preserve">ПОСТ № 2 </w:t>
      </w:r>
      <w:proofErr w:type="spellStart"/>
      <w:r w:rsidRPr="004A4C67">
        <w:rPr>
          <w:rFonts w:ascii="Times New Roman" w:hAnsi="Times New Roman"/>
        </w:rPr>
        <w:t>хірургічний</w:t>
      </w:r>
      <w:proofErr w:type="spellEnd"/>
      <w:r w:rsidRPr="004A4C67">
        <w:rPr>
          <w:rFonts w:ascii="Times New Roman" w:hAnsi="Times New Roman"/>
        </w:rPr>
        <w:t xml:space="preserve"> корпус №11 (</w:t>
      </w:r>
      <w:proofErr w:type="spellStart"/>
      <w:r w:rsidRPr="004A4C67">
        <w:rPr>
          <w:rFonts w:ascii="Times New Roman" w:hAnsi="Times New Roman"/>
        </w:rPr>
        <w:t>приймальне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відділення</w:t>
      </w:r>
      <w:proofErr w:type="spellEnd"/>
      <w:r w:rsidRPr="004A4C67">
        <w:rPr>
          <w:rFonts w:ascii="Times New Roman" w:hAnsi="Times New Roman"/>
        </w:rPr>
        <w:t xml:space="preserve">) – </w:t>
      </w:r>
      <w:proofErr w:type="spellStart"/>
      <w:r w:rsidRPr="004A4C67">
        <w:rPr>
          <w:rFonts w:ascii="Times New Roman" w:hAnsi="Times New Roman"/>
        </w:rPr>
        <w:t>недопущення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паркування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сторонніх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транспортних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засобів</w:t>
      </w:r>
      <w:proofErr w:type="spellEnd"/>
      <w:r w:rsidRPr="004A4C67">
        <w:rPr>
          <w:rFonts w:ascii="Times New Roman" w:hAnsi="Times New Roman"/>
        </w:rPr>
        <w:t xml:space="preserve">; </w:t>
      </w:r>
      <w:proofErr w:type="spellStart"/>
      <w:r w:rsidRPr="004A4C67">
        <w:rPr>
          <w:rFonts w:ascii="Times New Roman" w:hAnsi="Times New Roman"/>
        </w:rPr>
        <w:t>виставлення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спеціальних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обмежувальних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знакі</w:t>
      </w:r>
      <w:proofErr w:type="gramStart"/>
      <w:r w:rsidRPr="004A4C67">
        <w:rPr>
          <w:rFonts w:ascii="Times New Roman" w:hAnsi="Times New Roman"/>
        </w:rPr>
        <w:t>в</w:t>
      </w:r>
      <w:proofErr w:type="spellEnd"/>
      <w:proofErr w:type="gramEnd"/>
      <w:r w:rsidRPr="004A4C67">
        <w:rPr>
          <w:rFonts w:ascii="Times New Roman" w:hAnsi="Times New Roman"/>
        </w:rPr>
        <w:t xml:space="preserve"> на </w:t>
      </w:r>
      <w:proofErr w:type="spellStart"/>
      <w:r w:rsidRPr="004A4C67">
        <w:rPr>
          <w:rFonts w:ascii="Times New Roman" w:hAnsi="Times New Roman"/>
        </w:rPr>
        <w:t>в’їзді</w:t>
      </w:r>
      <w:proofErr w:type="spellEnd"/>
      <w:r w:rsidRPr="004A4C67">
        <w:rPr>
          <w:rFonts w:ascii="Times New Roman" w:hAnsi="Times New Roman"/>
        </w:rPr>
        <w:t xml:space="preserve"> до </w:t>
      </w:r>
      <w:proofErr w:type="spellStart"/>
      <w:r w:rsidRPr="004A4C67">
        <w:rPr>
          <w:rFonts w:ascii="Times New Roman" w:hAnsi="Times New Roman"/>
        </w:rPr>
        <w:t>хірургічного</w:t>
      </w:r>
      <w:proofErr w:type="spellEnd"/>
      <w:r w:rsidRPr="004A4C67">
        <w:rPr>
          <w:rFonts w:ascii="Times New Roman" w:hAnsi="Times New Roman"/>
        </w:rPr>
        <w:t xml:space="preserve"> та </w:t>
      </w:r>
      <w:proofErr w:type="spellStart"/>
      <w:r w:rsidRPr="004A4C67">
        <w:rPr>
          <w:rFonts w:ascii="Times New Roman" w:hAnsi="Times New Roman"/>
        </w:rPr>
        <w:t>приймального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відділення</w:t>
      </w:r>
      <w:proofErr w:type="spellEnd"/>
      <w:r w:rsidRPr="004A4C67">
        <w:rPr>
          <w:rFonts w:ascii="Times New Roman" w:hAnsi="Times New Roman"/>
        </w:rPr>
        <w:t xml:space="preserve">; контроль за </w:t>
      </w:r>
      <w:proofErr w:type="spellStart"/>
      <w:r w:rsidRPr="004A4C67">
        <w:rPr>
          <w:rFonts w:ascii="Times New Roman" w:hAnsi="Times New Roman"/>
        </w:rPr>
        <w:t>правильним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паркуванням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особистих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транспортних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засобів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що</w:t>
      </w:r>
      <w:proofErr w:type="spellEnd"/>
      <w:r w:rsidRPr="004A4C67">
        <w:rPr>
          <w:rFonts w:ascii="Times New Roman" w:hAnsi="Times New Roman"/>
        </w:rPr>
        <w:t xml:space="preserve"> привезли </w:t>
      </w:r>
      <w:proofErr w:type="spellStart"/>
      <w:r w:rsidRPr="004A4C67">
        <w:rPr>
          <w:rFonts w:ascii="Times New Roman" w:hAnsi="Times New Roman"/>
        </w:rPr>
        <w:t>хворих</w:t>
      </w:r>
      <w:proofErr w:type="spellEnd"/>
      <w:r w:rsidRPr="004A4C67">
        <w:rPr>
          <w:rFonts w:ascii="Times New Roman" w:hAnsi="Times New Roman"/>
        </w:rPr>
        <w:t xml:space="preserve"> до </w:t>
      </w:r>
      <w:proofErr w:type="spellStart"/>
      <w:r w:rsidRPr="004A4C67">
        <w:rPr>
          <w:rFonts w:ascii="Times New Roman" w:hAnsi="Times New Roman"/>
        </w:rPr>
        <w:t>приймального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відділення</w:t>
      </w:r>
      <w:proofErr w:type="gramStart"/>
      <w:r w:rsidRPr="004A4C67">
        <w:rPr>
          <w:rFonts w:ascii="Times New Roman" w:hAnsi="Times New Roman"/>
        </w:rPr>
        <w:t>;п</w:t>
      </w:r>
      <w:proofErr w:type="gramEnd"/>
      <w:r w:rsidRPr="004A4C67">
        <w:rPr>
          <w:rFonts w:ascii="Times New Roman" w:hAnsi="Times New Roman"/>
        </w:rPr>
        <w:t>осилення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території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об’єкту</w:t>
      </w:r>
      <w:proofErr w:type="spellEnd"/>
      <w:r w:rsidRPr="004A4C67">
        <w:rPr>
          <w:rFonts w:ascii="Times New Roman" w:hAnsi="Times New Roman"/>
        </w:rPr>
        <w:t xml:space="preserve"> за </w:t>
      </w:r>
      <w:proofErr w:type="spellStart"/>
      <w:r w:rsidRPr="004A4C67">
        <w:rPr>
          <w:rFonts w:ascii="Times New Roman" w:hAnsi="Times New Roman"/>
        </w:rPr>
        <w:t>вимогою</w:t>
      </w:r>
      <w:proofErr w:type="spellEnd"/>
      <w:r w:rsidRPr="004A4C67">
        <w:rPr>
          <w:rFonts w:ascii="Times New Roman" w:hAnsi="Times New Roman"/>
        </w:rPr>
        <w:t xml:space="preserve"> старшого </w:t>
      </w:r>
      <w:proofErr w:type="spellStart"/>
      <w:r w:rsidRPr="004A4C67">
        <w:rPr>
          <w:rFonts w:ascii="Times New Roman" w:hAnsi="Times New Roman"/>
        </w:rPr>
        <w:t>зміни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прийом</w:t>
      </w:r>
      <w:proofErr w:type="spellEnd"/>
      <w:r w:rsidRPr="004A4C67">
        <w:rPr>
          <w:rFonts w:ascii="Times New Roman" w:hAnsi="Times New Roman"/>
        </w:rPr>
        <w:t xml:space="preserve"> передача </w:t>
      </w:r>
      <w:proofErr w:type="spellStart"/>
      <w:r w:rsidRPr="004A4C67">
        <w:rPr>
          <w:rFonts w:ascii="Times New Roman" w:hAnsi="Times New Roman"/>
        </w:rPr>
        <w:t>приміщення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під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охорону</w:t>
      </w:r>
      <w:proofErr w:type="spellEnd"/>
      <w:r w:rsidRPr="004A4C67">
        <w:rPr>
          <w:rFonts w:ascii="Times New Roman" w:hAnsi="Times New Roman"/>
        </w:rPr>
        <w:t xml:space="preserve">; </w:t>
      </w:r>
      <w:proofErr w:type="spellStart"/>
      <w:r w:rsidRPr="004A4C67">
        <w:rPr>
          <w:rFonts w:ascii="Times New Roman" w:hAnsi="Times New Roman"/>
        </w:rPr>
        <w:t>цілодобовий</w:t>
      </w:r>
      <w:proofErr w:type="spellEnd"/>
      <w:r w:rsidRPr="004A4C67">
        <w:rPr>
          <w:rFonts w:ascii="Times New Roman" w:hAnsi="Times New Roman"/>
        </w:rPr>
        <w:t xml:space="preserve"> контроль за </w:t>
      </w:r>
      <w:proofErr w:type="spellStart"/>
      <w:r w:rsidRPr="004A4C67">
        <w:rPr>
          <w:rFonts w:ascii="Times New Roman" w:hAnsi="Times New Roman"/>
        </w:rPr>
        <w:t>приміщенням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хірургічного</w:t>
      </w:r>
      <w:proofErr w:type="spellEnd"/>
      <w:r w:rsidRPr="004A4C67">
        <w:rPr>
          <w:rFonts w:ascii="Times New Roman" w:hAnsi="Times New Roman"/>
        </w:rPr>
        <w:t xml:space="preserve"> корпусу та </w:t>
      </w:r>
      <w:proofErr w:type="spellStart"/>
      <w:r w:rsidRPr="004A4C67">
        <w:rPr>
          <w:rFonts w:ascii="Times New Roman" w:hAnsi="Times New Roman"/>
        </w:rPr>
        <w:t>прилеглої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території</w:t>
      </w:r>
      <w:proofErr w:type="spellEnd"/>
      <w:r w:rsidRPr="004A4C67">
        <w:rPr>
          <w:rFonts w:ascii="Times New Roman" w:hAnsi="Times New Roman"/>
        </w:rPr>
        <w:t xml:space="preserve">; </w:t>
      </w:r>
      <w:proofErr w:type="spellStart"/>
      <w:r w:rsidRPr="004A4C67">
        <w:rPr>
          <w:rFonts w:ascii="Times New Roman" w:hAnsi="Times New Roman"/>
        </w:rPr>
        <w:t>посилення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території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об’єкту</w:t>
      </w:r>
      <w:proofErr w:type="spellEnd"/>
      <w:r w:rsidRPr="004A4C67">
        <w:rPr>
          <w:rFonts w:ascii="Times New Roman" w:hAnsi="Times New Roman"/>
        </w:rPr>
        <w:t xml:space="preserve"> за </w:t>
      </w:r>
      <w:proofErr w:type="spellStart"/>
      <w:r w:rsidRPr="004A4C67">
        <w:rPr>
          <w:rFonts w:ascii="Times New Roman" w:hAnsi="Times New Roman"/>
        </w:rPr>
        <w:t>вимогою</w:t>
      </w:r>
      <w:proofErr w:type="spellEnd"/>
      <w:r w:rsidRPr="004A4C67">
        <w:rPr>
          <w:rFonts w:ascii="Times New Roman" w:hAnsi="Times New Roman"/>
        </w:rPr>
        <w:t xml:space="preserve"> старшого </w:t>
      </w:r>
      <w:proofErr w:type="spellStart"/>
      <w:r w:rsidRPr="004A4C67">
        <w:rPr>
          <w:rFonts w:ascii="Times New Roman" w:hAnsi="Times New Roman"/>
        </w:rPr>
        <w:t>зміни</w:t>
      </w:r>
      <w:proofErr w:type="spellEnd"/>
      <w:r w:rsidRPr="004A4C67">
        <w:rPr>
          <w:rFonts w:ascii="Times New Roman" w:hAnsi="Times New Roman"/>
        </w:rPr>
        <w:t>.</w:t>
      </w:r>
    </w:p>
    <w:p w:rsidR="004A4C67" w:rsidRPr="004A4C67" w:rsidRDefault="004A4C67" w:rsidP="004A4C67">
      <w:pPr>
        <w:pStyle w:val="a3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before="1" w:after="0" w:line="240" w:lineRule="auto"/>
        <w:ind w:left="0" w:right="455" w:firstLine="567"/>
        <w:contextualSpacing w:val="0"/>
        <w:jc w:val="both"/>
        <w:rPr>
          <w:rFonts w:ascii="Times New Roman" w:hAnsi="Times New Roman"/>
        </w:rPr>
      </w:pPr>
      <w:r w:rsidRPr="004A4C67">
        <w:rPr>
          <w:rFonts w:ascii="Times New Roman" w:hAnsi="Times New Roman"/>
        </w:rPr>
        <w:t xml:space="preserve">ПОСТ № 3 – </w:t>
      </w:r>
      <w:proofErr w:type="spellStart"/>
      <w:r w:rsidRPr="004A4C67">
        <w:rPr>
          <w:rFonts w:ascii="Times New Roman" w:hAnsi="Times New Roman"/>
        </w:rPr>
        <w:t>новий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лікувальний</w:t>
      </w:r>
      <w:proofErr w:type="spellEnd"/>
      <w:r w:rsidRPr="004A4C67">
        <w:rPr>
          <w:rFonts w:ascii="Times New Roman" w:hAnsi="Times New Roman"/>
        </w:rPr>
        <w:t xml:space="preserve"> корпус - </w:t>
      </w:r>
      <w:proofErr w:type="spellStart"/>
      <w:r w:rsidRPr="004A4C67">
        <w:rPr>
          <w:rFonts w:ascii="Times New Roman" w:hAnsi="Times New Roman"/>
        </w:rPr>
        <w:t>прийом</w:t>
      </w:r>
      <w:proofErr w:type="spellEnd"/>
      <w:r w:rsidRPr="004A4C67">
        <w:rPr>
          <w:rFonts w:ascii="Times New Roman" w:hAnsi="Times New Roman"/>
        </w:rPr>
        <w:t xml:space="preserve"> передача </w:t>
      </w:r>
      <w:proofErr w:type="spellStart"/>
      <w:r w:rsidRPr="004A4C67">
        <w:rPr>
          <w:rFonts w:ascii="Times New Roman" w:hAnsi="Times New Roman"/>
        </w:rPr>
        <w:t>приміщення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під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охорону</w:t>
      </w:r>
      <w:proofErr w:type="spellEnd"/>
      <w:r w:rsidRPr="004A4C67">
        <w:rPr>
          <w:rFonts w:ascii="Times New Roman" w:hAnsi="Times New Roman"/>
        </w:rPr>
        <w:t xml:space="preserve">; </w:t>
      </w:r>
      <w:proofErr w:type="spellStart"/>
      <w:r w:rsidRPr="004A4C67">
        <w:rPr>
          <w:rFonts w:ascii="Times New Roman" w:hAnsi="Times New Roman"/>
        </w:rPr>
        <w:t>цілодобовий</w:t>
      </w:r>
      <w:proofErr w:type="spellEnd"/>
      <w:r w:rsidRPr="004A4C67">
        <w:rPr>
          <w:rFonts w:ascii="Times New Roman" w:hAnsi="Times New Roman"/>
        </w:rPr>
        <w:t xml:space="preserve"> контроль за </w:t>
      </w:r>
      <w:proofErr w:type="spellStart"/>
      <w:r w:rsidRPr="004A4C67">
        <w:rPr>
          <w:rFonts w:ascii="Times New Roman" w:hAnsi="Times New Roman"/>
        </w:rPr>
        <w:t>приміщенням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лікувального</w:t>
      </w:r>
      <w:proofErr w:type="spellEnd"/>
      <w:r w:rsidRPr="004A4C67">
        <w:rPr>
          <w:rFonts w:ascii="Times New Roman" w:hAnsi="Times New Roman"/>
        </w:rPr>
        <w:t xml:space="preserve"> корпусу та </w:t>
      </w:r>
      <w:proofErr w:type="spellStart"/>
      <w:r w:rsidRPr="004A4C67">
        <w:rPr>
          <w:rFonts w:ascii="Times New Roman" w:hAnsi="Times New Roman"/>
        </w:rPr>
        <w:t>прилеглої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території</w:t>
      </w:r>
      <w:proofErr w:type="spellEnd"/>
      <w:r w:rsidRPr="004A4C67">
        <w:rPr>
          <w:rFonts w:ascii="Times New Roman" w:hAnsi="Times New Roman"/>
        </w:rPr>
        <w:t xml:space="preserve">; контроль </w:t>
      </w:r>
      <w:proofErr w:type="spellStart"/>
      <w:r w:rsidRPr="004A4C67">
        <w:rPr>
          <w:rFonts w:ascii="Times New Roman" w:hAnsi="Times New Roman"/>
        </w:rPr>
        <w:t>паркування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транспортних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засобів</w:t>
      </w:r>
      <w:proofErr w:type="spellEnd"/>
      <w:r w:rsidRPr="004A4C67">
        <w:rPr>
          <w:rFonts w:ascii="Times New Roman" w:hAnsi="Times New Roman"/>
        </w:rPr>
        <w:t xml:space="preserve"> </w:t>
      </w:r>
      <w:proofErr w:type="gramStart"/>
      <w:r w:rsidRPr="004A4C67">
        <w:rPr>
          <w:rFonts w:ascii="Times New Roman" w:hAnsi="Times New Roman"/>
        </w:rPr>
        <w:t>в</w:t>
      </w:r>
      <w:proofErr w:type="gram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паркінгу;посилення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території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об’єкту</w:t>
      </w:r>
      <w:proofErr w:type="spellEnd"/>
      <w:r w:rsidRPr="004A4C67">
        <w:rPr>
          <w:rFonts w:ascii="Times New Roman" w:hAnsi="Times New Roman"/>
        </w:rPr>
        <w:t xml:space="preserve"> за </w:t>
      </w:r>
      <w:proofErr w:type="spellStart"/>
      <w:r w:rsidRPr="004A4C67">
        <w:rPr>
          <w:rFonts w:ascii="Times New Roman" w:hAnsi="Times New Roman"/>
        </w:rPr>
        <w:t>вимогою</w:t>
      </w:r>
      <w:proofErr w:type="spellEnd"/>
      <w:r w:rsidRPr="004A4C67">
        <w:rPr>
          <w:rFonts w:ascii="Times New Roman" w:hAnsi="Times New Roman"/>
        </w:rPr>
        <w:t xml:space="preserve"> старшого </w:t>
      </w:r>
      <w:proofErr w:type="spellStart"/>
      <w:r w:rsidRPr="004A4C67">
        <w:rPr>
          <w:rFonts w:ascii="Times New Roman" w:hAnsi="Times New Roman"/>
        </w:rPr>
        <w:t>зміни</w:t>
      </w:r>
      <w:proofErr w:type="spellEnd"/>
      <w:r w:rsidRPr="004A4C67">
        <w:rPr>
          <w:rFonts w:ascii="Times New Roman" w:hAnsi="Times New Roman"/>
        </w:rPr>
        <w:t xml:space="preserve">. Та </w:t>
      </w:r>
      <w:proofErr w:type="spellStart"/>
      <w:r w:rsidRPr="004A4C67">
        <w:rPr>
          <w:rFonts w:ascii="Times New Roman" w:hAnsi="Times New Roman"/>
        </w:rPr>
        <w:t>інші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охоронні</w:t>
      </w:r>
      <w:proofErr w:type="spellEnd"/>
      <w:r w:rsidRPr="004A4C67">
        <w:rPr>
          <w:rFonts w:ascii="Times New Roman" w:hAnsi="Times New Roman"/>
        </w:rPr>
        <w:t xml:space="preserve"> заходи за </w:t>
      </w:r>
      <w:proofErr w:type="spellStart"/>
      <w:r w:rsidRPr="004A4C67">
        <w:rPr>
          <w:rFonts w:ascii="Times New Roman" w:hAnsi="Times New Roman"/>
        </w:rPr>
        <w:t>вимогами</w:t>
      </w:r>
      <w:proofErr w:type="spellEnd"/>
      <w:r w:rsidRPr="004A4C67">
        <w:rPr>
          <w:rFonts w:ascii="Times New Roman" w:hAnsi="Times New Roman"/>
        </w:rPr>
        <w:t xml:space="preserve"> та </w:t>
      </w:r>
      <w:proofErr w:type="spellStart"/>
      <w:r w:rsidRPr="004A4C67">
        <w:rPr>
          <w:rFonts w:ascii="Times New Roman" w:hAnsi="Times New Roman"/>
        </w:rPr>
        <w:t>узгодженнями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proofErr w:type="gramStart"/>
      <w:r w:rsidRPr="004A4C67">
        <w:rPr>
          <w:rFonts w:ascii="Times New Roman" w:hAnsi="Times New Roman"/>
        </w:rPr>
        <w:t>між</w:t>
      </w:r>
      <w:proofErr w:type="spellEnd"/>
      <w:proofErr w:type="gram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Замовником</w:t>
      </w:r>
      <w:proofErr w:type="spellEnd"/>
      <w:r w:rsidRPr="004A4C67">
        <w:rPr>
          <w:rFonts w:ascii="Times New Roman" w:hAnsi="Times New Roman"/>
        </w:rPr>
        <w:t xml:space="preserve"> та </w:t>
      </w:r>
      <w:proofErr w:type="spellStart"/>
      <w:r w:rsidRPr="004A4C67">
        <w:rPr>
          <w:rFonts w:ascii="Times New Roman" w:hAnsi="Times New Roman"/>
        </w:rPr>
        <w:t>Учасником</w:t>
      </w:r>
      <w:proofErr w:type="spellEnd"/>
      <w:r w:rsidRPr="004A4C67">
        <w:rPr>
          <w:rFonts w:ascii="Times New Roman" w:hAnsi="Times New Roman"/>
        </w:rPr>
        <w:t>.</w:t>
      </w:r>
    </w:p>
    <w:p w:rsidR="004A4C67" w:rsidRPr="004A4C67" w:rsidRDefault="004A4C67" w:rsidP="004A4C67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before="60" w:after="0" w:line="240" w:lineRule="auto"/>
        <w:ind w:left="0" w:right="445" w:firstLine="567"/>
        <w:contextualSpacing w:val="0"/>
        <w:jc w:val="both"/>
        <w:rPr>
          <w:rFonts w:ascii="Times New Roman" w:hAnsi="Times New Roman"/>
        </w:rPr>
      </w:pPr>
      <w:r w:rsidRPr="004A4C67">
        <w:rPr>
          <w:rFonts w:ascii="Times New Roman" w:hAnsi="Times New Roman"/>
          <w:lang w:val="uk-UA"/>
        </w:rPr>
        <w:t xml:space="preserve">4. </w:t>
      </w:r>
      <w:r w:rsidRPr="004A4C67">
        <w:rPr>
          <w:rFonts w:ascii="Times New Roman" w:hAnsi="Times New Roman"/>
        </w:rPr>
        <w:t xml:space="preserve">Персонал </w:t>
      </w:r>
      <w:proofErr w:type="spellStart"/>
      <w:r w:rsidRPr="004A4C67">
        <w:rPr>
          <w:rFonts w:ascii="Times New Roman" w:hAnsi="Times New Roman"/>
        </w:rPr>
        <w:t>Учасника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proofErr w:type="gramStart"/>
      <w:r w:rsidRPr="004A4C67">
        <w:rPr>
          <w:rFonts w:ascii="Times New Roman" w:hAnsi="Times New Roman"/>
        </w:rPr>
        <w:t>п</w:t>
      </w:r>
      <w:proofErr w:type="gramEnd"/>
      <w:r w:rsidRPr="004A4C67">
        <w:rPr>
          <w:rFonts w:ascii="Times New Roman" w:hAnsi="Times New Roman"/>
        </w:rPr>
        <w:t>ід</w:t>
      </w:r>
      <w:proofErr w:type="spellEnd"/>
      <w:r w:rsidRPr="004A4C67">
        <w:rPr>
          <w:rFonts w:ascii="Times New Roman" w:hAnsi="Times New Roman"/>
        </w:rPr>
        <w:t xml:space="preserve"> час </w:t>
      </w:r>
      <w:proofErr w:type="spellStart"/>
      <w:r w:rsidRPr="004A4C67">
        <w:rPr>
          <w:rFonts w:ascii="Times New Roman" w:hAnsi="Times New Roman"/>
        </w:rPr>
        <w:t>виконання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функціональних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обов’язків</w:t>
      </w:r>
      <w:proofErr w:type="spellEnd"/>
      <w:r w:rsidRPr="004A4C67">
        <w:rPr>
          <w:rFonts w:ascii="Times New Roman" w:hAnsi="Times New Roman"/>
        </w:rPr>
        <w:t xml:space="preserve"> повинен </w:t>
      </w:r>
      <w:proofErr w:type="spellStart"/>
      <w:r w:rsidRPr="004A4C67">
        <w:rPr>
          <w:rFonts w:ascii="Times New Roman" w:hAnsi="Times New Roman"/>
        </w:rPr>
        <w:t>мати</w:t>
      </w:r>
      <w:proofErr w:type="spellEnd"/>
      <w:r w:rsidRPr="004A4C67">
        <w:rPr>
          <w:rFonts w:ascii="Times New Roman" w:hAnsi="Times New Roman"/>
        </w:rPr>
        <w:t xml:space="preserve"> при </w:t>
      </w:r>
      <w:proofErr w:type="spellStart"/>
      <w:r w:rsidRPr="004A4C67">
        <w:rPr>
          <w:rFonts w:ascii="Times New Roman" w:hAnsi="Times New Roman"/>
        </w:rPr>
        <w:t>собі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посвідчення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підписом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керівника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суб’єкта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охоронної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діяльності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скріпленим</w:t>
      </w:r>
      <w:proofErr w:type="spellEnd"/>
      <w:r w:rsidRPr="004A4C67">
        <w:rPr>
          <w:rFonts w:ascii="Times New Roman" w:hAnsi="Times New Roman"/>
        </w:rPr>
        <w:t xml:space="preserve"> печаткою, в </w:t>
      </w:r>
      <w:proofErr w:type="spellStart"/>
      <w:r w:rsidRPr="004A4C67">
        <w:rPr>
          <w:rFonts w:ascii="Times New Roman" w:hAnsi="Times New Roman"/>
        </w:rPr>
        <w:t>якому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зазначені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прізвище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ім’я</w:t>
      </w:r>
      <w:proofErr w:type="spellEnd"/>
      <w:r w:rsidRPr="004A4C67">
        <w:rPr>
          <w:rFonts w:ascii="Times New Roman" w:hAnsi="Times New Roman"/>
        </w:rPr>
        <w:t xml:space="preserve">, по </w:t>
      </w:r>
      <w:proofErr w:type="spellStart"/>
      <w:r w:rsidRPr="004A4C67">
        <w:rPr>
          <w:rFonts w:ascii="Times New Roman" w:hAnsi="Times New Roman"/>
        </w:rPr>
        <w:t>батькові</w:t>
      </w:r>
      <w:proofErr w:type="spellEnd"/>
      <w:r w:rsidRPr="004A4C67">
        <w:rPr>
          <w:rFonts w:ascii="Times New Roman" w:hAnsi="Times New Roman"/>
        </w:rPr>
        <w:t xml:space="preserve"> особи, яка </w:t>
      </w:r>
      <w:proofErr w:type="spellStart"/>
      <w:r w:rsidRPr="004A4C67">
        <w:rPr>
          <w:rFonts w:ascii="Times New Roman" w:hAnsi="Times New Roman"/>
        </w:rPr>
        <w:t>належить</w:t>
      </w:r>
      <w:proofErr w:type="spellEnd"/>
      <w:r w:rsidRPr="004A4C67">
        <w:rPr>
          <w:rFonts w:ascii="Times New Roman" w:hAnsi="Times New Roman"/>
        </w:rPr>
        <w:t xml:space="preserve"> до персоналу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 xml:space="preserve">, дата </w:t>
      </w:r>
      <w:proofErr w:type="spellStart"/>
      <w:r w:rsidRPr="004A4C67">
        <w:rPr>
          <w:rFonts w:ascii="Times New Roman" w:hAnsi="Times New Roman"/>
        </w:rPr>
        <w:t>видачі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термін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посвідчення</w:t>
      </w:r>
      <w:proofErr w:type="spellEnd"/>
      <w:r w:rsidRPr="004A4C67">
        <w:rPr>
          <w:rFonts w:ascii="Times New Roman" w:hAnsi="Times New Roman"/>
        </w:rPr>
        <w:t xml:space="preserve"> та </w:t>
      </w:r>
      <w:proofErr w:type="spellStart"/>
      <w:r w:rsidRPr="004A4C67">
        <w:rPr>
          <w:rFonts w:ascii="Times New Roman" w:hAnsi="Times New Roman"/>
        </w:rPr>
        <w:t>фотокартка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власника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посвідчення</w:t>
      </w:r>
      <w:proofErr w:type="spellEnd"/>
      <w:r w:rsidRPr="004A4C67">
        <w:rPr>
          <w:rFonts w:ascii="Times New Roman" w:hAnsi="Times New Roman"/>
        </w:rPr>
        <w:t>.</w:t>
      </w:r>
    </w:p>
    <w:p w:rsidR="004A4C67" w:rsidRPr="004A4C67" w:rsidRDefault="004A4C67" w:rsidP="004A4C67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before="60" w:after="0" w:line="240" w:lineRule="auto"/>
        <w:ind w:left="0" w:right="445" w:firstLine="567"/>
        <w:contextualSpacing w:val="0"/>
        <w:jc w:val="both"/>
        <w:rPr>
          <w:rFonts w:ascii="Times New Roman" w:hAnsi="Times New Roman"/>
        </w:rPr>
      </w:pPr>
      <w:r w:rsidRPr="004A4C67">
        <w:rPr>
          <w:rFonts w:ascii="Times New Roman" w:hAnsi="Times New Roman"/>
          <w:lang w:val="uk-UA"/>
        </w:rPr>
        <w:t xml:space="preserve">5. </w:t>
      </w:r>
      <w:proofErr w:type="spellStart"/>
      <w:r w:rsidRPr="004A4C67">
        <w:rPr>
          <w:rFonts w:ascii="Times New Roman" w:hAnsi="Times New Roman"/>
        </w:rPr>
        <w:t>Додатково</w:t>
      </w:r>
      <w:proofErr w:type="spellEnd"/>
      <w:r w:rsidRPr="004A4C67">
        <w:rPr>
          <w:rFonts w:ascii="Times New Roman" w:hAnsi="Times New Roman"/>
        </w:rPr>
        <w:t xml:space="preserve"> на </w:t>
      </w:r>
      <w:proofErr w:type="spellStart"/>
      <w:r w:rsidRPr="004A4C67">
        <w:rPr>
          <w:rFonts w:ascii="Times New Roman" w:hAnsi="Times New Roman"/>
        </w:rPr>
        <w:t>об’єктах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що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охороняються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які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зазначенні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gramStart"/>
      <w:r w:rsidRPr="004A4C67">
        <w:rPr>
          <w:rFonts w:ascii="Times New Roman" w:hAnsi="Times New Roman"/>
        </w:rPr>
        <w:t>повинен</w:t>
      </w:r>
      <w:proofErr w:type="gramEnd"/>
      <w:r w:rsidRPr="004A4C67">
        <w:rPr>
          <w:rFonts w:ascii="Times New Roman" w:hAnsi="Times New Roman"/>
        </w:rPr>
        <w:t xml:space="preserve"> бути старший </w:t>
      </w:r>
      <w:proofErr w:type="spellStart"/>
      <w:r w:rsidRPr="004A4C67">
        <w:rPr>
          <w:rFonts w:ascii="Times New Roman" w:hAnsi="Times New Roman"/>
        </w:rPr>
        <w:t>зміни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який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контролюватиме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несення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служби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усіма</w:t>
      </w:r>
      <w:proofErr w:type="spellEnd"/>
      <w:r w:rsidRPr="004A4C67">
        <w:rPr>
          <w:rFonts w:ascii="Times New Roman" w:hAnsi="Times New Roman"/>
        </w:rPr>
        <w:t xml:space="preserve"> постами на </w:t>
      </w:r>
      <w:proofErr w:type="spellStart"/>
      <w:r w:rsidRPr="004A4C67">
        <w:rPr>
          <w:rFonts w:ascii="Times New Roman" w:hAnsi="Times New Roman"/>
        </w:rPr>
        <w:t>охорон</w:t>
      </w:r>
      <w:bookmarkStart w:id="0" w:name="_GoBack"/>
      <w:bookmarkEnd w:id="0"/>
      <w:r w:rsidRPr="004A4C67">
        <w:rPr>
          <w:rFonts w:ascii="Times New Roman" w:hAnsi="Times New Roman"/>
        </w:rPr>
        <w:t>яємих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об’єктах</w:t>
      </w:r>
      <w:proofErr w:type="spellEnd"/>
      <w:r w:rsidRPr="004A4C67">
        <w:rPr>
          <w:rFonts w:ascii="Times New Roman" w:hAnsi="Times New Roman"/>
        </w:rPr>
        <w:t>.</w:t>
      </w:r>
    </w:p>
    <w:p w:rsidR="004A4C67" w:rsidRPr="004A4C67" w:rsidRDefault="004A4C67" w:rsidP="004A4C67">
      <w:pPr>
        <w:suppressAutoHyphens/>
        <w:spacing w:line="100" w:lineRule="atLeast"/>
        <w:jc w:val="both"/>
        <w:rPr>
          <w:b/>
          <w:kern w:val="1"/>
          <w:sz w:val="22"/>
          <w:szCs w:val="22"/>
          <w:u w:val="single"/>
          <w:lang w:eastAsia="ar-SA"/>
        </w:rPr>
      </w:pPr>
    </w:p>
    <w:p w:rsidR="004A4C67" w:rsidRPr="004A4C67" w:rsidRDefault="004A4C67" w:rsidP="004A4C67">
      <w:pPr>
        <w:suppressAutoHyphens/>
        <w:spacing w:line="100" w:lineRule="atLeast"/>
        <w:jc w:val="both"/>
        <w:rPr>
          <w:kern w:val="1"/>
          <w:sz w:val="22"/>
          <w:szCs w:val="22"/>
          <w:lang w:eastAsia="ar-SA"/>
        </w:rPr>
      </w:pPr>
      <w:r w:rsidRPr="004A4C67">
        <w:rPr>
          <w:b/>
          <w:kern w:val="1"/>
          <w:sz w:val="22"/>
          <w:szCs w:val="22"/>
          <w:u w:val="single"/>
          <w:lang w:eastAsia="ar-SA"/>
        </w:rPr>
        <w:t xml:space="preserve">Черговий охоронець </w:t>
      </w:r>
      <w:proofErr w:type="spellStart"/>
      <w:r w:rsidRPr="004A4C67">
        <w:rPr>
          <w:b/>
          <w:kern w:val="1"/>
          <w:sz w:val="22"/>
          <w:szCs w:val="22"/>
          <w:u w:val="single"/>
          <w:lang w:eastAsia="ar-SA"/>
        </w:rPr>
        <w:t>зобов</w:t>
      </w:r>
      <w:proofErr w:type="spellEnd"/>
      <w:r w:rsidRPr="004A4C67">
        <w:rPr>
          <w:b/>
          <w:kern w:val="1"/>
          <w:sz w:val="22"/>
          <w:szCs w:val="22"/>
          <w:u w:val="single"/>
          <w:lang w:val="ru-RU" w:eastAsia="ar-SA"/>
        </w:rPr>
        <w:t>’</w:t>
      </w:r>
      <w:proofErr w:type="spellStart"/>
      <w:r w:rsidRPr="004A4C67">
        <w:rPr>
          <w:b/>
          <w:kern w:val="1"/>
          <w:sz w:val="22"/>
          <w:szCs w:val="22"/>
          <w:u w:val="single"/>
          <w:lang w:eastAsia="ar-SA"/>
        </w:rPr>
        <w:t>язаний</w:t>
      </w:r>
      <w:proofErr w:type="spellEnd"/>
      <w:r w:rsidRPr="004A4C67">
        <w:rPr>
          <w:b/>
          <w:kern w:val="1"/>
          <w:sz w:val="22"/>
          <w:szCs w:val="22"/>
          <w:u w:val="single"/>
          <w:lang w:eastAsia="ar-SA"/>
        </w:rPr>
        <w:t>:</w:t>
      </w:r>
    </w:p>
    <w:p w:rsidR="004A4C67" w:rsidRPr="004A4C67" w:rsidRDefault="004A4C67" w:rsidP="004A4C67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851" w:firstLine="0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дотримуватися встановлених вимог та інструкцій щодо порядку несення служби, пожежної безпеки та техніки безпеки;</w:t>
      </w:r>
    </w:p>
    <w:p w:rsidR="004A4C67" w:rsidRPr="004A4C67" w:rsidRDefault="004A4C67" w:rsidP="004A4C67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851" w:firstLine="0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дотримуватися етики поведінки, не допускати дій (бездіяльності) і вчинків, які можуть зашкодити інтересам державної служби чи негативно вплинути на репутацію державного службовця;</w:t>
      </w:r>
    </w:p>
    <w:p w:rsidR="004A4C67" w:rsidRPr="004A4C67" w:rsidRDefault="004A4C67" w:rsidP="004A4C67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851" w:firstLine="0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своєчасно попереджати та запобігати злочинам, правопорушенням, а також порушень громадського порядку;</w:t>
      </w:r>
    </w:p>
    <w:p w:rsidR="004A4C67" w:rsidRPr="004A4C67" w:rsidRDefault="004A4C67" w:rsidP="004A4C67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851" w:firstLine="0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попереджати крадіжки матеріальних цінностей та виявлених умов, що спонукають крадіжки, знищенню чи порчі майна;</w:t>
      </w:r>
    </w:p>
    <w:p w:rsidR="004A4C67" w:rsidRPr="004A4C67" w:rsidRDefault="004A4C67" w:rsidP="004A4C67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851" w:firstLine="0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постійно перебувати на пункті перепуску об</w:t>
      </w:r>
      <w:r w:rsidRPr="004A4C67">
        <w:rPr>
          <w:kern w:val="1"/>
          <w:sz w:val="22"/>
          <w:szCs w:val="22"/>
          <w:lang w:val="ru-RU" w:eastAsia="ar-SA"/>
        </w:rPr>
        <w:t>’</w:t>
      </w:r>
      <w:proofErr w:type="spellStart"/>
      <w:r w:rsidRPr="004A4C67">
        <w:rPr>
          <w:kern w:val="1"/>
          <w:sz w:val="22"/>
          <w:szCs w:val="22"/>
          <w:lang w:eastAsia="ar-SA"/>
        </w:rPr>
        <w:t>єкта</w:t>
      </w:r>
      <w:proofErr w:type="spellEnd"/>
      <w:r w:rsidRPr="004A4C67">
        <w:rPr>
          <w:kern w:val="1"/>
          <w:sz w:val="22"/>
          <w:szCs w:val="22"/>
          <w:lang w:eastAsia="ar-SA"/>
        </w:rPr>
        <w:t>;</w:t>
      </w:r>
    </w:p>
    <w:p w:rsidR="004A4C67" w:rsidRPr="004A4C67" w:rsidRDefault="004A4C67" w:rsidP="004A4C67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851" w:firstLine="0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бути охайно вдягнутим у формений одяг Учасника, мати при собі всі необхідні засоби активної оборони для охорони майна та об</w:t>
      </w:r>
      <w:r w:rsidRPr="004A4C67">
        <w:rPr>
          <w:kern w:val="1"/>
          <w:sz w:val="22"/>
          <w:szCs w:val="22"/>
          <w:lang w:val="ru-RU" w:eastAsia="ar-SA"/>
        </w:rPr>
        <w:t>’</w:t>
      </w:r>
      <w:proofErr w:type="spellStart"/>
      <w:r w:rsidRPr="004A4C67">
        <w:rPr>
          <w:kern w:val="1"/>
          <w:sz w:val="22"/>
          <w:szCs w:val="22"/>
          <w:lang w:eastAsia="ar-SA"/>
        </w:rPr>
        <w:t>єкта</w:t>
      </w:r>
      <w:proofErr w:type="spellEnd"/>
      <w:r w:rsidRPr="004A4C67">
        <w:rPr>
          <w:kern w:val="1"/>
          <w:sz w:val="22"/>
          <w:szCs w:val="22"/>
          <w:lang w:eastAsia="ar-SA"/>
        </w:rPr>
        <w:t xml:space="preserve"> Замовника;</w:t>
      </w:r>
    </w:p>
    <w:p w:rsidR="004A4C67" w:rsidRPr="004A4C67" w:rsidRDefault="004A4C67" w:rsidP="004A4C67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851" w:firstLine="0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lastRenderedPageBreak/>
        <w:t>перевіряти документи осіб, які посвідчують особу, що прибула на об</w:t>
      </w:r>
      <w:r w:rsidRPr="004A4C67">
        <w:rPr>
          <w:kern w:val="1"/>
          <w:sz w:val="22"/>
          <w:szCs w:val="22"/>
          <w:lang w:val="ru-RU" w:eastAsia="ar-SA"/>
        </w:rPr>
        <w:t>’</w:t>
      </w:r>
      <w:proofErr w:type="spellStart"/>
      <w:r w:rsidRPr="004A4C67">
        <w:rPr>
          <w:kern w:val="1"/>
          <w:sz w:val="22"/>
          <w:szCs w:val="22"/>
          <w:lang w:eastAsia="ar-SA"/>
        </w:rPr>
        <w:t>єкт</w:t>
      </w:r>
      <w:proofErr w:type="spellEnd"/>
      <w:r w:rsidRPr="004A4C67">
        <w:rPr>
          <w:kern w:val="1"/>
          <w:sz w:val="22"/>
          <w:szCs w:val="22"/>
          <w:lang w:eastAsia="ar-SA"/>
        </w:rPr>
        <w:t xml:space="preserve"> Замовника. Не допускати на об</w:t>
      </w:r>
      <w:r w:rsidRPr="004A4C67">
        <w:rPr>
          <w:kern w:val="1"/>
          <w:sz w:val="22"/>
          <w:szCs w:val="22"/>
          <w:lang w:val="ru-RU" w:eastAsia="ar-SA"/>
        </w:rPr>
        <w:t>’</w:t>
      </w:r>
      <w:proofErr w:type="spellStart"/>
      <w:r w:rsidRPr="004A4C67">
        <w:rPr>
          <w:kern w:val="1"/>
          <w:sz w:val="22"/>
          <w:szCs w:val="22"/>
          <w:lang w:eastAsia="ar-SA"/>
        </w:rPr>
        <w:t>єкт</w:t>
      </w:r>
      <w:proofErr w:type="spellEnd"/>
      <w:r w:rsidRPr="004A4C67">
        <w:rPr>
          <w:kern w:val="1"/>
          <w:sz w:val="22"/>
          <w:szCs w:val="22"/>
          <w:lang w:eastAsia="ar-SA"/>
        </w:rPr>
        <w:t xml:space="preserve"> осіб, які знаходяться під впливом алкоголю чи наркотичних засобів;</w:t>
      </w:r>
    </w:p>
    <w:p w:rsidR="004A4C67" w:rsidRPr="004A4C67" w:rsidRDefault="004A4C67" w:rsidP="004A4C67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851" w:firstLine="0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пропускати працівників Замовника за посвідченням працівника;</w:t>
      </w:r>
    </w:p>
    <w:p w:rsidR="004A4C67" w:rsidRPr="004A4C67" w:rsidRDefault="004A4C67" w:rsidP="004A4C67">
      <w:pPr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851" w:firstLine="0"/>
        <w:jc w:val="both"/>
        <w:rPr>
          <w:kern w:val="1"/>
          <w:sz w:val="22"/>
          <w:szCs w:val="22"/>
          <w:lang w:eastAsia="ar-SA"/>
        </w:rPr>
      </w:pPr>
      <w:r w:rsidRPr="004A4C67">
        <w:rPr>
          <w:kern w:val="1"/>
          <w:sz w:val="22"/>
          <w:szCs w:val="22"/>
          <w:lang w:eastAsia="ar-SA"/>
        </w:rPr>
        <w:t>під час звернення до співробітників і відвідувачів Замовника бути ввічливим і тактовним;</w:t>
      </w:r>
    </w:p>
    <w:p w:rsidR="004A4C67" w:rsidRPr="004A4C67" w:rsidRDefault="004A4C67" w:rsidP="004A4C67">
      <w:pPr>
        <w:numPr>
          <w:ilvl w:val="0"/>
          <w:numId w:val="3"/>
        </w:numPr>
        <w:ind w:left="567" w:firstLine="0"/>
        <w:jc w:val="both"/>
        <w:rPr>
          <w:b/>
          <w:sz w:val="22"/>
          <w:szCs w:val="22"/>
        </w:rPr>
      </w:pPr>
      <w:r w:rsidRPr="004A4C67">
        <w:rPr>
          <w:kern w:val="1"/>
          <w:sz w:val="22"/>
          <w:szCs w:val="22"/>
          <w:lang w:eastAsia="ar-SA"/>
        </w:rPr>
        <w:t xml:space="preserve"> у разі виникнення пожежі організувати пропуск пожежних машин, направити їх до місця пожежі та повідомити про найближчі джерела пожежного водопостачання.</w:t>
      </w:r>
    </w:p>
    <w:p w:rsidR="004A4C67" w:rsidRPr="004A4C67" w:rsidRDefault="004A4C67" w:rsidP="004A4C67">
      <w:pPr>
        <w:pStyle w:val="5"/>
        <w:spacing w:line="274" w:lineRule="exact"/>
        <w:ind w:firstLine="567"/>
        <w:rPr>
          <w:i w:val="0"/>
          <w:sz w:val="22"/>
          <w:szCs w:val="22"/>
        </w:rPr>
      </w:pPr>
      <w:r w:rsidRPr="004A4C67">
        <w:rPr>
          <w:i w:val="0"/>
          <w:sz w:val="22"/>
          <w:szCs w:val="22"/>
        </w:rPr>
        <w:t>Вимоги Замовника до послуг персоналу охорони</w:t>
      </w:r>
    </w:p>
    <w:p w:rsidR="004A4C67" w:rsidRPr="004A4C67" w:rsidRDefault="004A4C67" w:rsidP="004A4C67">
      <w:pPr>
        <w:pStyle w:val="a3"/>
        <w:widowControl w:val="0"/>
        <w:numPr>
          <w:ilvl w:val="0"/>
          <w:numId w:val="5"/>
        </w:numPr>
        <w:tabs>
          <w:tab w:val="left" w:pos="1322"/>
        </w:tabs>
        <w:autoSpaceDE w:val="0"/>
        <w:autoSpaceDN w:val="0"/>
        <w:spacing w:after="0" w:line="240" w:lineRule="auto"/>
        <w:ind w:left="0" w:right="450" w:firstLine="567"/>
        <w:contextualSpacing w:val="0"/>
        <w:jc w:val="both"/>
        <w:rPr>
          <w:rFonts w:ascii="Times New Roman" w:hAnsi="Times New Roman"/>
        </w:rPr>
      </w:pPr>
      <w:proofErr w:type="spellStart"/>
      <w:r w:rsidRPr="004A4C67">
        <w:rPr>
          <w:rFonts w:ascii="Times New Roman" w:hAnsi="Times New Roman"/>
        </w:rPr>
        <w:t>Виявлення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запобігання</w:t>
      </w:r>
      <w:proofErr w:type="spellEnd"/>
      <w:r w:rsidRPr="004A4C67">
        <w:rPr>
          <w:rFonts w:ascii="Times New Roman" w:hAnsi="Times New Roman"/>
        </w:rPr>
        <w:t xml:space="preserve"> та </w:t>
      </w:r>
      <w:proofErr w:type="spellStart"/>
      <w:r w:rsidRPr="004A4C67">
        <w:rPr>
          <w:rFonts w:ascii="Times New Roman" w:hAnsi="Times New Roman"/>
        </w:rPr>
        <w:t>припинення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несанкціонованих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проникнень</w:t>
      </w:r>
      <w:proofErr w:type="spellEnd"/>
      <w:r w:rsidRPr="004A4C67">
        <w:rPr>
          <w:rFonts w:ascii="Times New Roman" w:hAnsi="Times New Roman"/>
        </w:rPr>
        <w:t xml:space="preserve"> </w:t>
      </w:r>
      <w:proofErr w:type="gramStart"/>
      <w:r w:rsidRPr="004A4C67">
        <w:rPr>
          <w:rFonts w:ascii="Times New Roman" w:hAnsi="Times New Roman"/>
        </w:rPr>
        <w:t>на</w:t>
      </w:r>
      <w:proofErr w:type="gram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об'єкт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>.</w:t>
      </w:r>
    </w:p>
    <w:p w:rsidR="004A4C67" w:rsidRPr="004A4C67" w:rsidRDefault="004A4C67" w:rsidP="004A4C67">
      <w:pPr>
        <w:pStyle w:val="a3"/>
        <w:widowControl w:val="0"/>
        <w:numPr>
          <w:ilvl w:val="0"/>
          <w:numId w:val="5"/>
        </w:numPr>
        <w:tabs>
          <w:tab w:val="left" w:pos="1231"/>
        </w:tabs>
        <w:autoSpaceDE w:val="0"/>
        <w:autoSpaceDN w:val="0"/>
        <w:spacing w:after="0" w:line="240" w:lineRule="auto"/>
        <w:ind w:left="0" w:right="458" w:firstLine="567"/>
        <w:contextualSpacing w:val="0"/>
        <w:jc w:val="both"/>
        <w:rPr>
          <w:rFonts w:ascii="Times New Roman" w:hAnsi="Times New Roman"/>
        </w:rPr>
      </w:pPr>
      <w:proofErr w:type="spellStart"/>
      <w:r w:rsidRPr="004A4C67">
        <w:rPr>
          <w:rFonts w:ascii="Times New Roman" w:hAnsi="Times New Roman"/>
        </w:rPr>
        <w:t>Виявлення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запобігання</w:t>
      </w:r>
      <w:proofErr w:type="spellEnd"/>
      <w:r w:rsidRPr="004A4C67">
        <w:rPr>
          <w:rFonts w:ascii="Times New Roman" w:hAnsi="Times New Roman"/>
        </w:rPr>
        <w:t xml:space="preserve"> та </w:t>
      </w:r>
      <w:proofErr w:type="spellStart"/>
      <w:r w:rsidRPr="004A4C67">
        <w:rPr>
          <w:rFonts w:ascii="Times New Roman" w:hAnsi="Times New Roman"/>
        </w:rPr>
        <w:t>припинення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перебування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осіб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яким</w:t>
      </w:r>
      <w:proofErr w:type="spellEnd"/>
      <w:r w:rsidRPr="004A4C67">
        <w:rPr>
          <w:rFonts w:ascii="Times New Roman" w:hAnsi="Times New Roman"/>
        </w:rPr>
        <w:t xml:space="preserve"> не </w:t>
      </w:r>
      <w:proofErr w:type="spellStart"/>
      <w:r w:rsidRPr="004A4C67">
        <w:rPr>
          <w:rFonts w:ascii="Times New Roman" w:hAnsi="Times New Roman"/>
        </w:rPr>
        <w:t>надано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відповідних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повноважень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gramStart"/>
      <w:r w:rsidRPr="004A4C67">
        <w:rPr>
          <w:rFonts w:ascii="Times New Roman" w:hAnsi="Times New Roman"/>
        </w:rPr>
        <w:t>на</w:t>
      </w:r>
      <w:proofErr w:type="gram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об'єкті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>.</w:t>
      </w:r>
    </w:p>
    <w:p w:rsidR="004A4C67" w:rsidRPr="004A4C67" w:rsidRDefault="004A4C67" w:rsidP="004A4C67">
      <w:pPr>
        <w:pStyle w:val="a3"/>
        <w:widowControl w:val="0"/>
        <w:numPr>
          <w:ilvl w:val="0"/>
          <w:numId w:val="5"/>
        </w:numPr>
        <w:tabs>
          <w:tab w:val="left" w:pos="1241"/>
        </w:tabs>
        <w:autoSpaceDE w:val="0"/>
        <w:autoSpaceDN w:val="0"/>
        <w:spacing w:before="63" w:after="0" w:line="237" w:lineRule="auto"/>
        <w:ind w:left="0" w:right="456" w:firstLine="567"/>
        <w:contextualSpacing w:val="0"/>
        <w:jc w:val="both"/>
        <w:rPr>
          <w:rFonts w:ascii="Times New Roman" w:hAnsi="Times New Roman"/>
        </w:rPr>
      </w:pPr>
      <w:proofErr w:type="spellStart"/>
      <w:r w:rsidRPr="004A4C67">
        <w:rPr>
          <w:rFonts w:ascii="Times New Roman" w:hAnsi="Times New Roman"/>
        </w:rPr>
        <w:t>Виявлення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запобігання</w:t>
      </w:r>
      <w:proofErr w:type="spellEnd"/>
      <w:r w:rsidRPr="004A4C67">
        <w:rPr>
          <w:rFonts w:ascii="Times New Roman" w:hAnsi="Times New Roman"/>
        </w:rPr>
        <w:t xml:space="preserve"> та </w:t>
      </w:r>
      <w:proofErr w:type="spellStart"/>
      <w:r w:rsidRPr="004A4C67">
        <w:rPr>
          <w:rFonts w:ascii="Times New Roman" w:hAnsi="Times New Roman"/>
        </w:rPr>
        <w:t>припинення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протиправного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заволодіння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майном</w:t>
      </w:r>
      <w:proofErr w:type="spellEnd"/>
      <w:r w:rsidRPr="004A4C67">
        <w:rPr>
          <w:rFonts w:ascii="Times New Roman" w:hAnsi="Times New Roman"/>
        </w:rPr>
        <w:t xml:space="preserve"> </w:t>
      </w:r>
      <w:proofErr w:type="gramStart"/>
      <w:r w:rsidRPr="004A4C67">
        <w:rPr>
          <w:rFonts w:ascii="Times New Roman" w:hAnsi="Times New Roman"/>
        </w:rPr>
        <w:t>на</w:t>
      </w:r>
      <w:proofErr w:type="gram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об'єкті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>.</w:t>
      </w:r>
    </w:p>
    <w:p w:rsidR="004A4C67" w:rsidRPr="004A4C67" w:rsidRDefault="004A4C67" w:rsidP="004A4C67">
      <w:pPr>
        <w:pStyle w:val="a3"/>
        <w:widowControl w:val="0"/>
        <w:numPr>
          <w:ilvl w:val="0"/>
          <w:numId w:val="5"/>
        </w:numPr>
        <w:tabs>
          <w:tab w:val="left" w:pos="1238"/>
        </w:tabs>
        <w:autoSpaceDE w:val="0"/>
        <w:autoSpaceDN w:val="0"/>
        <w:spacing w:before="1" w:after="0" w:line="240" w:lineRule="auto"/>
        <w:ind w:left="0" w:right="456" w:firstLine="567"/>
        <w:contextualSpacing w:val="0"/>
        <w:jc w:val="both"/>
        <w:rPr>
          <w:rFonts w:ascii="Times New Roman" w:hAnsi="Times New Roman"/>
        </w:rPr>
      </w:pPr>
      <w:proofErr w:type="spellStart"/>
      <w:r w:rsidRPr="004A4C67">
        <w:rPr>
          <w:rFonts w:ascii="Times New Roman" w:hAnsi="Times New Roman"/>
        </w:rPr>
        <w:t>Виявлення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запобігання</w:t>
      </w:r>
      <w:proofErr w:type="spellEnd"/>
      <w:r w:rsidRPr="004A4C67">
        <w:rPr>
          <w:rFonts w:ascii="Times New Roman" w:hAnsi="Times New Roman"/>
        </w:rPr>
        <w:t xml:space="preserve"> та </w:t>
      </w:r>
      <w:proofErr w:type="spellStart"/>
      <w:r w:rsidRPr="004A4C67">
        <w:rPr>
          <w:rFonts w:ascii="Times New Roman" w:hAnsi="Times New Roman"/>
        </w:rPr>
        <w:t>припинення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протиправного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використання</w:t>
      </w:r>
      <w:proofErr w:type="spellEnd"/>
      <w:r w:rsidRPr="004A4C67">
        <w:rPr>
          <w:rFonts w:ascii="Times New Roman" w:hAnsi="Times New Roman"/>
        </w:rPr>
        <w:t xml:space="preserve"> майна </w:t>
      </w:r>
      <w:proofErr w:type="gramStart"/>
      <w:r w:rsidRPr="004A4C67">
        <w:rPr>
          <w:rFonts w:ascii="Times New Roman" w:hAnsi="Times New Roman"/>
        </w:rPr>
        <w:t>на</w:t>
      </w:r>
      <w:proofErr w:type="gram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об'єкті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>.</w:t>
      </w:r>
    </w:p>
    <w:p w:rsidR="004A4C67" w:rsidRPr="004A4C67" w:rsidRDefault="004A4C67" w:rsidP="004A4C67">
      <w:pPr>
        <w:pStyle w:val="a3"/>
        <w:widowControl w:val="0"/>
        <w:numPr>
          <w:ilvl w:val="0"/>
          <w:numId w:val="5"/>
        </w:numPr>
        <w:tabs>
          <w:tab w:val="left" w:pos="1255"/>
        </w:tabs>
        <w:autoSpaceDE w:val="0"/>
        <w:autoSpaceDN w:val="0"/>
        <w:spacing w:after="0" w:line="240" w:lineRule="auto"/>
        <w:ind w:left="0" w:right="453" w:firstLine="567"/>
        <w:contextualSpacing w:val="0"/>
        <w:jc w:val="both"/>
        <w:rPr>
          <w:rFonts w:ascii="Times New Roman" w:hAnsi="Times New Roman"/>
        </w:rPr>
      </w:pPr>
      <w:proofErr w:type="spellStart"/>
      <w:r w:rsidRPr="004A4C67">
        <w:rPr>
          <w:rFonts w:ascii="Times New Roman" w:hAnsi="Times New Roman"/>
        </w:rPr>
        <w:t>Виявлення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запобігання</w:t>
      </w:r>
      <w:proofErr w:type="spellEnd"/>
      <w:r w:rsidRPr="004A4C67">
        <w:rPr>
          <w:rFonts w:ascii="Times New Roman" w:hAnsi="Times New Roman"/>
        </w:rPr>
        <w:t xml:space="preserve"> та </w:t>
      </w:r>
      <w:proofErr w:type="spellStart"/>
      <w:r w:rsidRPr="004A4C67">
        <w:rPr>
          <w:rFonts w:ascii="Times New Roman" w:hAnsi="Times New Roman"/>
        </w:rPr>
        <w:t>припинення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заподіянню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об'єкту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збиткі</w:t>
      </w:r>
      <w:proofErr w:type="gramStart"/>
      <w:r w:rsidRPr="004A4C67">
        <w:rPr>
          <w:rFonts w:ascii="Times New Roman" w:hAnsi="Times New Roman"/>
        </w:rPr>
        <w:t>в</w:t>
      </w:r>
      <w:proofErr w:type="spellEnd"/>
      <w:proofErr w:type="gramEnd"/>
      <w:r w:rsidRPr="004A4C67">
        <w:rPr>
          <w:rFonts w:ascii="Times New Roman" w:hAnsi="Times New Roman"/>
        </w:rPr>
        <w:t xml:space="preserve"> </w:t>
      </w:r>
      <w:proofErr w:type="gramStart"/>
      <w:r w:rsidRPr="004A4C67">
        <w:rPr>
          <w:rFonts w:ascii="Times New Roman" w:hAnsi="Times New Roman"/>
        </w:rPr>
        <w:t>шляхом</w:t>
      </w:r>
      <w:proofErr w:type="gram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умисного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пошкодження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або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знищення</w:t>
      </w:r>
      <w:proofErr w:type="spellEnd"/>
      <w:r w:rsidRPr="004A4C67">
        <w:rPr>
          <w:rFonts w:ascii="Times New Roman" w:hAnsi="Times New Roman"/>
        </w:rPr>
        <w:t xml:space="preserve"> майна, </w:t>
      </w:r>
      <w:proofErr w:type="spellStart"/>
      <w:r w:rsidRPr="004A4C67">
        <w:rPr>
          <w:rFonts w:ascii="Times New Roman" w:hAnsi="Times New Roman"/>
        </w:rPr>
        <w:t>протиправного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посягання</w:t>
      </w:r>
      <w:proofErr w:type="spellEnd"/>
      <w:r w:rsidRPr="004A4C67">
        <w:rPr>
          <w:rFonts w:ascii="Times New Roman" w:hAnsi="Times New Roman"/>
        </w:rPr>
        <w:t xml:space="preserve"> на </w:t>
      </w:r>
      <w:proofErr w:type="spellStart"/>
      <w:r w:rsidRPr="004A4C67">
        <w:rPr>
          <w:rFonts w:ascii="Times New Roman" w:hAnsi="Times New Roman"/>
        </w:rPr>
        <w:t>особисту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безпеку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осіб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які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перебувають</w:t>
      </w:r>
      <w:proofErr w:type="spellEnd"/>
      <w:r w:rsidRPr="004A4C67">
        <w:rPr>
          <w:rFonts w:ascii="Times New Roman" w:hAnsi="Times New Roman"/>
        </w:rPr>
        <w:t xml:space="preserve"> на </w:t>
      </w:r>
      <w:proofErr w:type="spellStart"/>
      <w:r w:rsidRPr="004A4C67">
        <w:rPr>
          <w:rFonts w:ascii="Times New Roman" w:hAnsi="Times New Roman"/>
        </w:rPr>
        <w:t>території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об'єкта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>.</w:t>
      </w:r>
    </w:p>
    <w:p w:rsidR="004A4C67" w:rsidRPr="004A4C67" w:rsidRDefault="004A4C67" w:rsidP="004A4C67">
      <w:pPr>
        <w:pStyle w:val="a3"/>
        <w:widowControl w:val="0"/>
        <w:numPr>
          <w:ilvl w:val="0"/>
          <w:numId w:val="5"/>
        </w:numPr>
        <w:tabs>
          <w:tab w:val="left" w:pos="1250"/>
        </w:tabs>
        <w:autoSpaceDE w:val="0"/>
        <w:autoSpaceDN w:val="0"/>
        <w:spacing w:after="0" w:line="240" w:lineRule="auto"/>
        <w:ind w:left="0" w:right="453" w:firstLine="567"/>
        <w:contextualSpacing w:val="0"/>
        <w:jc w:val="both"/>
        <w:rPr>
          <w:rFonts w:ascii="Times New Roman" w:hAnsi="Times New Roman"/>
        </w:rPr>
      </w:pPr>
      <w:proofErr w:type="spellStart"/>
      <w:proofErr w:type="gramStart"/>
      <w:r w:rsidRPr="004A4C67">
        <w:rPr>
          <w:rFonts w:ascii="Times New Roman" w:hAnsi="Times New Roman"/>
        </w:rPr>
        <w:t>Виявлення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запобігання</w:t>
      </w:r>
      <w:proofErr w:type="spellEnd"/>
      <w:r w:rsidRPr="004A4C67">
        <w:rPr>
          <w:rFonts w:ascii="Times New Roman" w:hAnsi="Times New Roman"/>
        </w:rPr>
        <w:t xml:space="preserve"> та </w:t>
      </w:r>
      <w:proofErr w:type="spellStart"/>
      <w:r w:rsidRPr="004A4C67">
        <w:rPr>
          <w:rFonts w:ascii="Times New Roman" w:hAnsi="Times New Roman"/>
        </w:rPr>
        <w:t>припинення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заподіяння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майнової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шкоди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об'єкту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ушкодження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здоров'я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фізичним</w:t>
      </w:r>
      <w:proofErr w:type="spellEnd"/>
      <w:r w:rsidRPr="004A4C67">
        <w:rPr>
          <w:rFonts w:ascii="Times New Roman" w:hAnsi="Times New Roman"/>
        </w:rPr>
        <w:t xml:space="preserve"> особам шляхом </w:t>
      </w:r>
      <w:proofErr w:type="spellStart"/>
      <w:r w:rsidRPr="004A4C67">
        <w:rPr>
          <w:rFonts w:ascii="Times New Roman" w:hAnsi="Times New Roman"/>
        </w:rPr>
        <w:t>очевидних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порушень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техніки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безпеки</w:t>
      </w:r>
      <w:proofErr w:type="spellEnd"/>
      <w:r w:rsidRPr="004A4C67">
        <w:rPr>
          <w:rFonts w:ascii="Times New Roman" w:hAnsi="Times New Roman"/>
        </w:rPr>
        <w:t xml:space="preserve">, </w:t>
      </w:r>
      <w:proofErr w:type="spellStart"/>
      <w:r w:rsidRPr="004A4C67">
        <w:rPr>
          <w:rFonts w:ascii="Times New Roman" w:hAnsi="Times New Roman"/>
        </w:rPr>
        <w:t>належних</w:t>
      </w:r>
      <w:proofErr w:type="spellEnd"/>
      <w:r w:rsidRPr="004A4C67">
        <w:rPr>
          <w:rFonts w:ascii="Times New Roman" w:hAnsi="Times New Roman"/>
        </w:rPr>
        <w:t xml:space="preserve"> умов </w:t>
      </w:r>
      <w:proofErr w:type="spellStart"/>
      <w:r w:rsidRPr="004A4C67">
        <w:rPr>
          <w:rFonts w:ascii="Times New Roman" w:hAnsi="Times New Roman"/>
        </w:rPr>
        <w:t>зберігання</w:t>
      </w:r>
      <w:proofErr w:type="spellEnd"/>
      <w:r w:rsidRPr="004A4C67">
        <w:rPr>
          <w:rFonts w:ascii="Times New Roman" w:hAnsi="Times New Roman"/>
        </w:rPr>
        <w:t xml:space="preserve"> майна, </w:t>
      </w:r>
      <w:proofErr w:type="spellStart"/>
      <w:r w:rsidRPr="004A4C67">
        <w:rPr>
          <w:rFonts w:ascii="Times New Roman" w:hAnsi="Times New Roman"/>
        </w:rPr>
        <w:t>або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внаслідок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стихійного</w:t>
      </w:r>
      <w:proofErr w:type="spellEnd"/>
      <w:r w:rsidRPr="004A4C67">
        <w:rPr>
          <w:rFonts w:ascii="Times New Roman" w:hAnsi="Times New Roman"/>
        </w:rPr>
        <w:t xml:space="preserve"> лиха, </w:t>
      </w:r>
      <w:proofErr w:type="spellStart"/>
      <w:r w:rsidRPr="004A4C67">
        <w:rPr>
          <w:rFonts w:ascii="Times New Roman" w:hAnsi="Times New Roman"/>
        </w:rPr>
        <w:t>аварій</w:t>
      </w:r>
      <w:proofErr w:type="spellEnd"/>
      <w:r w:rsidRPr="004A4C67">
        <w:rPr>
          <w:rFonts w:ascii="Times New Roman" w:hAnsi="Times New Roman"/>
        </w:rPr>
        <w:t xml:space="preserve">, катастроф та </w:t>
      </w:r>
      <w:proofErr w:type="spellStart"/>
      <w:r w:rsidRPr="004A4C67">
        <w:rPr>
          <w:rFonts w:ascii="Times New Roman" w:hAnsi="Times New Roman"/>
        </w:rPr>
        <w:t>інших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надзвичайних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подій</w:t>
      </w:r>
      <w:proofErr w:type="spellEnd"/>
      <w:r w:rsidRPr="004A4C67">
        <w:rPr>
          <w:rFonts w:ascii="Times New Roman" w:hAnsi="Times New Roman"/>
        </w:rPr>
        <w:t xml:space="preserve"> за </w:t>
      </w:r>
      <w:proofErr w:type="spellStart"/>
      <w:r w:rsidRPr="004A4C67">
        <w:rPr>
          <w:rFonts w:ascii="Times New Roman" w:hAnsi="Times New Roman"/>
        </w:rPr>
        <w:t>відсутності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протиправних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дій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щодо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об'єкта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охорони</w:t>
      </w:r>
      <w:proofErr w:type="spellEnd"/>
      <w:r w:rsidRPr="004A4C67">
        <w:rPr>
          <w:rFonts w:ascii="Times New Roman" w:hAnsi="Times New Roman"/>
        </w:rPr>
        <w:t>.</w:t>
      </w:r>
      <w:proofErr w:type="gramEnd"/>
    </w:p>
    <w:p w:rsidR="004A4C67" w:rsidRPr="004A4C67" w:rsidRDefault="004A4C67" w:rsidP="004A4C67">
      <w:pPr>
        <w:pStyle w:val="a3"/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</w:rPr>
      </w:pPr>
      <w:proofErr w:type="spellStart"/>
      <w:r w:rsidRPr="004A4C67">
        <w:rPr>
          <w:rFonts w:ascii="Times New Roman" w:hAnsi="Times New Roman"/>
        </w:rPr>
        <w:t>Здійснення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постійного</w:t>
      </w:r>
      <w:proofErr w:type="spellEnd"/>
      <w:r w:rsidRPr="004A4C67">
        <w:rPr>
          <w:rFonts w:ascii="Times New Roman" w:hAnsi="Times New Roman"/>
        </w:rPr>
        <w:t xml:space="preserve"> контролю за </w:t>
      </w:r>
      <w:proofErr w:type="spellStart"/>
      <w:r w:rsidRPr="004A4C67">
        <w:rPr>
          <w:rFonts w:ascii="Times New Roman" w:hAnsi="Times New Roman"/>
        </w:rPr>
        <w:t>додержанням</w:t>
      </w:r>
      <w:proofErr w:type="spellEnd"/>
      <w:r w:rsidRPr="004A4C67">
        <w:rPr>
          <w:rFonts w:ascii="Times New Roman" w:hAnsi="Times New Roman"/>
        </w:rPr>
        <w:t xml:space="preserve"> правил </w:t>
      </w:r>
      <w:proofErr w:type="gramStart"/>
      <w:r w:rsidRPr="004A4C67">
        <w:rPr>
          <w:rFonts w:ascii="Times New Roman" w:hAnsi="Times New Roman"/>
        </w:rPr>
        <w:t>пропускного</w:t>
      </w:r>
      <w:proofErr w:type="gramEnd"/>
      <w:r w:rsidRPr="004A4C67">
        <w:rPr>
          <w:rFonts w:ascii="Times New Roman" w:hAnsi="Times New Roman"/>
        </w:rPr>
        <w:t xml:space="preserve"> режиму.</w:t>
      </w:r>
    </w:p>
    <w:p w:rsidR="004A4C67" w:rsidRPr="004A4C67" w:rsidRDefault="004A4C67" w:rsidP="004A4C67">
      <w:pPr>
        <w:pStyle w:val="a3"/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</w:rPr>
      </w:pPr>
      <w:proofErr w:type="spellStart"/>
      <w:r w:rsidRPr="004A4C67">
        <w:rPr>
          <w:rFonts w:ascii="Times New Roman" w:hAnsi="Times New Roman"/>
        </w:rPr>
        <w:t>Здійснення</w:t>
      </w:r>
      <w:proofErr w:type="spellEnd"/>
      <w:r w:rsidRPr="004A4C67">
        <w:rPr>
          <w:rFonts w:ascii="Times New Roman" w:hAnsi="Times New Roman"/>
        </w:rPr>
        <w:t xml:space="preserve"> контролю за </w:t>
      </w:r>
      <w:proofErr w:type="spellStart"/>
      <w:r w:rsidRPr="004A4C67">
        <w:rPr>
          <w:rFonts w:ascii="Times New Roman" w:hAnsi="Times New Roman"/>
        </w:rPr>
        <w:t>додержанням</w:t>
      </w:r>
      <w:proofErr w:type="spellEnd"/>
      <w:r w:rsidRPr="004A4C67">
        <w:rPr>
          <w:rFonts w:ascii="Times New Roman" w:hAnsi="Times New Roman"/>
        </w:rPr>
        <w:t xml:space="preserve"> правил </w:t>
      </w:r>
      <w:proofErr w:type="spellStart"/>
      <w:r w:rsidRPr="004A4C67">
        <w:rPr>
          <w:rFonts w:ascii="Times New Roman" w:hAnsi="Times New Roman"/>
        </w:rPr>
        <w:t>пожежної</w:t>
      </w:r>
      <w:proofErr w:type="spellEnd"/>
      <w:r w:rsidRPr="004A4C67">
        <w:rPr>
          <w:rFonts w:ascii="Times New Roman" w:hAnsi="Times New Roman"/>
        </w:rPr>
        <w:t xml:space="preserve"> </w:t>
      </w:r>
      <w:proofErr w:type="spellStart"/>
      <w:r w:rsidRPr="004A4C67">
        <w:rPr>
          <w:rFonts w:ascii="Times New Roman" w:hAnsi="Times New Roman"/>
        </w:rPr>
        <w:t>безпеки</w:t>
      </w:r>
      <w:proofErr w:type="spellEnd"/>
      <w:r w:rsidRPr="004A4C67">
        <w:rPr>
          <w:rFonts w:ascii="Times New Roman" w:hAnsi="Times New Roman"/>
        </w:rPr>
        <w:t>.</w:t>
      </w:r>
    </w:p>
    <w:p w:rsidR="004A4C67" w:rsidRPr="004A4C67" w:rsidRDefault="004A4C67" w:rsidP="004A4C67">
      <w:pPr>
        <w:jc w:val="center"/>
        <w:rPr>
          <w:b/>
          <w:sz w:val="22"/>
          <w:szCs w:val="22"/>
        </w:rPr>
      </w:pPr>
    </w:p>
    <w:p w:rsidR="004A4C67" w:rsidRPr="004A4C67" w:rsidRDefault="004A4C67" w:rsidP="004A4C67">
      <w:pPr>
        <w:rPr>
          <w:b/>
          <w:sz w:val="22"/>
          <w:szCs w:val="22"/>
        </w:rPr>
      </w:pPr>
      <w:r w:rsidRPr="004A4C67">
        <w:rPr>
          <w:b/>
          <w:sz w:val="22"/>
          <w:szCs w:val="22"/>
        </w:rPr>
        <w:t>Відповідальність</w:t>
      </w:r>
    </w:p>
    <w:p w:rsidR="004A4C67" w:rsidRPr="004A4C67" w:rsidRDefault="004A4C67" w:rsidP="004A4C67">
      <w:pPr>
        <w:rPr>
          <w:sz w:val="22"/>
          <w:szCs w:val="22"/>
        </w:rPr>
      </w:pPr>
      <w:r w:rsidRPr="004A4C67">
        <w:rPr>
          <w:sz w:val="22"/>
          <w:szCs w:val="22"/>
        </w:rPr>
        <w:t>Учасник переможець несе повну відповідальність щодо скоєння пограбування майна лікарні.</w:t>
      </w:r>
    </w:p>
    <w:p w:rsidR="004A4C67" w:rsidRPr="004A4C67" w:rsidRDefault="004A4C67" w:rsidP="004A4C6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1730EF" w:rsidRPr="004A4C67" w:rsidRDefault="004A4C67" w:rsidP="004A4C67">
      <w:pPr>
        <w:rPr>
          <w:b/>
          <w:bCs/>
          <w:i/>
          <w:iCs/>
          <w:sz w:val="22"/>
          <w:szCs w:val="22"/>
          <w:u w:val="single"/>
        </w:rPr>
      </w:pPr>
      <w:r w:rsidRPr="004A4C67">
        <w:rPr>
          <w:b/>
          <w:bCs/>
          <w:i/>
          <w:iCs/>
          <w:sz w:val="22"/>
          <w:szCs w:val="22"/>
          <w:u w:val="single"/>
        </w:rPr>
        <w:t>Примітка: У складі тендерної пропозиції Учасники повинні надати розрахунок вартості послуг, з урахуванням інформації викладеної у тендерній документації.</w:t>
      </w:r>
    </w:p>
    <w:p w:rsidR="004A4C67" w:rsidRDefault="004A4C67" w:rsidP="004A4C67">
      <w:pPr>
        <w:rPr>
          <w:b/>
          <w:bCs/>
          <w:i/>
          <w:iCs/>
          <w:u w:val="single"/>
        </w:rPr>
      </w:pPr>
    </w:p>
    <w:sectPr w:rsidR="004A4C67" w:rsidSect="00173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4E3"/>
    <w:multiLevelType w:val="hybridMultilevel"/>
    <w:tmpl w:val="1CBEFA9E"/>
    <w:lvl w:ilvl="0" w:tplc="38EE58B6">
      <w:start w:val="1"/>
      <w:numFmt w:val="decimal"/>
      <w:lvlText w:val="%1."/>
      <w:lvlJc w:val="left"/>
      <w:pPr>
        <w:ind w:left="1038" w:hanging="360"/>
      </w:pPr>
      <w:rPr>
        <w:rFonts w:ascii="Calibri" w:eastAsia="Times New Roman" w:hAnsi="Calibri" w:cs="Times New Roman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0CED00C9"/>
    <w:multiLevelType w:val="hybridMultilevel"/>
    <w:tmpl w:val="7FB47F68"/>
    <w:lvl w:ilvl="0" w:tplc="3B3CE48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5A74FA3"/>
    <w:multiLevelType w:val="hybridMultilevel"/>
    <w:tmpl w:val="CAACE6B8"/>
    <w:lvl w:ilvl="0" w:tplc="A874EE90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F7F5CB7"/>
    <w:multiLevelType w:val="hybridMultilevel"/>
    <w:tmpl w:val="244A99C6"/>
    <w:lvl w:ilvl="0" w:tplc="3B3CE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F981C5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FD15B3"/>
    <w:multiLevelType w:val="hybridMultilevel"/>
    <w:tmpl w:val="56BE15A4"/>
    <w:lvl w:ilvl="0" w:tplc="9632A51E">
      <w:start w:val="1"/>
      <w:numFmt w:val="decimal"/>
      <w:lvlText w:val="%1."/>
      <w:lvlJc w:val="left"/>
      <w:pPr>
        <w:ind w:left="67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C41C66">
      <w:start w:val="1"/>
      <w:numFmt w:val="upperRoman"/>
      <w:lvlText w:val="%2."/>
      <w:lvlJc w:val="left"/>
      <w:pPr>
        <w:ind w:left="4617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D9F416AE">
      <w:start w:val="3"/>
      <w:numFmt w:val="upperRoman"/>
      <w:lvlText w:val="%3."/>
      <w:lvlJc w:val="left"/>
      <w:pPr>
        <w:ind w:left="4591" w:hanging="40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ru-RU" w:bidi="ru-RU"/>
      </w:rPr>
    </w:lvl>
    <w:lvl w:ilvl="3" w:tplc="7EF2812C">
      <w:numFmt w:val="bullet"/>
      <w:lvlText w:val="•"/>
      <w:lvlJc w:val="left"/>
      <w:pPr>
        <w:ind w:left="5263" w:hanging="401"/>
      </w:pPr>
      <w:rPr>
        <w:rFonts w:hint="default"/>
        <w:lang w:val="ru-RU" w:eastAsia="ru-RU" w:bidi="ru-RU"/>
      </w:rPr>
    </w:lvl>
    <w:lvl w:ilvl="4" w:tplc="D7EAE2DE">
      <w:numFmt w:val="bullet"/>
      <w:lvlText w:val="•"/>
      <w:lvlJc w:val="left"/>
      <w:pPr>
        <w:ind w:left="5906" w:hanging="401"/>
      </w:pPr>
      <w:rPr>
        <w:rFonts w:hint="default"/>
        <w:lang w:val="ru-RU" w:eastAsia="ru-RU" w:bidi="ru-RU"/>
      </w:rPr>
    </w:lvl>
    <w:lvl w:ilvl="5" w:tplc="DE063256">
      <w:numFmt w:val="bullet"/>
      <w:lvlText w:val="•"/>
      <w:lvlJc w:val="left"/>
      <w:pPr>
        <w:ind w:left="6549" w:hanging="401"/>
      </w:pPr>
      <w:rPr>
        <w:rFonts w:hint="default"/>
        <w:lang w:val="ru-RU" w:eastAsia="ru-RU" w:bidi="ru-RU"/>
      </w:rPr>
    </w:lvl>
    <w:lvl w:ilvl="6" w:tplc="7B862B88">
      <w:numFmt w:val="bullet"/>
      <w:lvlText w:val="•"/>
      <w:lvlJc w:val="left"/>
      <w:pPr>
        <w:ind w:left="7192" w:hanging="401"/>
      </w:pPr>
      <w:rPr>
        <w:rFonts w:hint="default"/>
        <w:lang w:val="ru-RU" w:eastAsia="ru-RU" w:bidi="ru-RU"/>
      </w:rPr>
    </w:lvl>
    <w:lvl w:ilvl="7" w:tplc="6568B9D6">
      <w:numFmt w:val="bullet"/>
      <w:lvlText w:val="•"/>
      <w:lvlJc w:val="left"/>
      <w:pPr>
        <w:ind w:left="7836" w:hanging="401"/>
      </w:pPr>
      <w:rPr>
        <w:rFonts w:hint="default"/>
        <w:lang w:val="ru-RU" w:eastAsia="ru-RU" w:bidi="ru-RU"/>
      </w:rPr>
    </w:lvl>
    <w:lvl w:ilvl="8" w:tplc="F6F2603A">
      <w:numFmt w:val="bullet"/>
      <w:lvlText w:val="•"/>
      <w:lvlJc w:val="left"/>
      <w:pPr>
        <w:ind w:left="8479" w:hanging="40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A4C67"/>
    <w:rsid w:val="001730EF"/>
    <w:rsid w:val="004A4C67"/>
    <w:rsid w:val="004C0ECD"/>
    <w:rsid w:val="005B5C1B"/>
    <w:rsid w:val="00CC138F"/>
    <w:rsid w:val="00D77D21"/>
    <w:rsid w:val="00DF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67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A4C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4C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99"/>
    <w:qFormat/>
    <w:rsid w:val="004A4C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Абзац списка Знак"/>
    <w:link w:val="a3"/>
    <w:uiPriority w:val="99"/>
    <w:locked/>
    <w:rsid w:val="004A4C67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4A4C67"/>
    <w:pPr>
      <w:widowControl w:val="0"/>
      <w:autoSpaceDE w:val="0"/>
      <w:autoSpaceDN w:val="0"/>
    </w:pPr>
    <w:rPr>
      <w:sz w:val="22"/>
      <w:szCs w:val="22"/>
      <w:lang w:val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5275</Words>
  <Characters>3008</Characters>
  <Application>Microsoft Office Word</Application>
  <DocSecurity>0</DocSecurity>
  <Lines>25</Lines>
  <Paragraphs>16</Paragraphs>
  <ScaleCrop>false</ScaleCrop>
  <Company>Reanimator Extreme Edition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2021-03-16T06:31:00Z</cp:lastPrinted>
  <dcterms:created xsi:type="dcterms:W3CDTF">2021-03-16T07:00:00Z</dcterms:created>
  <dcterms:modified xsi:type="dcterms:W3CDTF">2021-03-16T07:00:00Z</dcterms:modified>
</cp:coreProperties>
</file>